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E709" w14:textId="7CC1EBF5" w:rsidR="00EA340E" w:rsidRPr="000C2A5C" w:rsidRDefault="00A5311F" w:rsidP="00716C2D">
      <w:pPr>
        <w:pStyle w:val="Subtitulo2"/>
        <w:jc w:val="both"/>
        <w:rPr>
          <w:rFonts w:ascii="Montserrat Bold" w:hAnsi="Montserrat Bold"/>
          <w:color w:val="auto"/>
          <w:sz w:val="40"/>
          <w:szCs w:val="40"/>
        </w:rPr>
      </w:pPr>
      <w:r w:rsidRPr="00184E14">
        <w:rPr>
          <w:rFonts w:ascii="Montserrat Bold" w:hAnsi="Montserrat Bold"/>
          <w:color w:val="auto"/>
          <w:sz w:val="40"/>
          <w:szCs w:val="40"/>
        </w:rPr>
        <w:t xml:space="preserve">Cruz Roja en Canarias envía desde el </w:t>
      </w:r>
      <w:r w:rsidR="00491353" w:rsidRPr="00184E14">
        <w:rPr>
          <w:rFonts w:ascii="Montserrat Bold" w:hAnsi="Montserrat Bold"/>
          <w:color w:val="auto"/>
          <w:sz w:val="40"/>
          <w:szCs w:val="40"/>
        </w:rPr>
        <w:t>Centro</w:t>
      </w:r>
      <w:r w:rsidR="00491353" w:rsidRPr="000C2A5C">
        <w:rPr>
          <w:rFonts w:ascii="Montserrat Bold" w:hAnsi="Montserrat Bold"/>
          <w:color w:val="auto"/>
          <w:sz w:val="40"/>
          <w:szCs w:val="40"/>
        </w:rPr>
        <w:t xml:space="preserve"> de Cooperación con África </w:t>
      </w:r>
      <w:r w:rsidR="00242CDD">
        <w:rPr>
          <w:rFonts w:ascii="Montserrat Bold" w:hAnsi="Montserrat Bold"/>
          <w:color w:val="auto"/>
          <w:sz w:val="40"/>
          <w:szCs w:val="40"/>
        </w:rPr>
        <w:t xml:space="preserve">cerca de 24.800 </w:t>
      </w:r>
      <w:r>
        <w:rPr>
          <w:rFonts w:ascii="Montserrat Bold" w:hAnsi="Montserrat Bold"/>
          <w:color w:val="auto"/>
          <w:sz w:val="40"/>
          <w:szCs w:val="40"/>
        </w:rPr>
        <w:t>kilos</w:t>
      </w:r>
      <w:r w:rsidR="00242CDD">
        <w:rPr>
          <w:rFonts w:ascii="Montserrat Bold" w:hAnsi="Montserrat Bold"/>
          <w:color w:val="auto"/>
          <w:sz w:val="40"/>
          <w:szCs w:val="40"/>
        </w:rPr>
        <w:t xml:space="preserve"> de</w:t>
      </w:r>
      <w:r>
        <w:rPr>
          <w:rFonts w:ascii="Montserrat Bold" w:hAnsi="Montserrat Bold"/>
          <w:color w:val="auto"/>
          <w:sz w:val="40"/>
          <w:szCs w:val="40"/>
        </w:rPr>
        <w:t xml:space="preserve"> material de</w:t>
      </w:r>
      <w:r w:rsidR="00242CDD">
        <w:rPr>
          <w:rFonts w:ascii="Montserrat Bold" w:hAnsi="Montserrat Bold"/>
          <w:color w:val="auto"/>
          <w:sz w:val="40"/>
          <w:szCs w:val="40"/>
        </w:rPr>
        <w:t xml:space="preserve"> </w:t>
      </w:r>
      <w:r w:rsidR="00491353" w:rsidRPr="000C2A5C">
        <w:rPr>
          <w:rFonts w:ascii="Montserrat Bold" w:hAnsi="Montserrat Bold"/>
          <w:color w:val="auto"/>
          <w:sz w:val="40"/>
          <w:szCs w:val="40"/>
        </w:rPr>
        <w:t xml:space="preserve">ayuda humanitaria </w:t>
      </w:r>
      <w:r w:rsidR="00242CDD">
        <w:rPr>
          <w:rFonts w:ascii="Montserrat Bold" w:hAnsi="Montserrat Bold"/>
          <w:color w:val="auto"/>
          <w:sz w:val="40"/>
          <w:szCs w:val="40"/>
        </w:rPr>
        <w:t>a Turquía</w:t>
      </w:r>
      <w:r w:rsidR="00184E14">
        <w:rPr>
          <w:rFonts w:ascii="Montserrat Bold" w:hAnsi="Montserrat Bold"/>
          <w:color w:val="auto"/>
          <w:sz w:val="40"/>
          <w:szCs w:val="40"/>
        </w:rPr>
        <w:t>.</w:t>
      </w:r>
      <w:r w:rsidR="00242CDD">
        <w:rPr>
          <w:rFonts w:ascii="Montserrat Bold" w:hAnsi="Montserrat Bold"/>
          <w:color w:val="auto"/>
          <w:sz w:val="40"/>
          <w:szCs w:val="40"/>
        </w:rPr>
        <w:t xml:space="preserve"> </w:t>
      </w:r>
    </w:p>
    <w:p w14:paraId="33FB3A95" w14:textId="77777777" w:rsidR="00D749CD" w:rsidRPr="000C2A5C" w:rsidRDefault="00671B01" w:rsidP="0037262F">
      <w:pPr>
        <w:pStyle w:val="Subtitulo2"/>
        <w:rPr>
          <w:rFonts w:ascii="Montserrat Bold" w:hAnsi="Montserrat Bold"/>
          <w:color w:val="auto"/>
          <w:sz w:val="36"/>
          <w:szCs w:val="36"/>
        </w:rPr>
      </w:pPr>
      <w:r w:rsidRPr="000C2A5C">
        <w:rPr>
          <w:rFonts w:ascii="Montserrat Bold" w:hAnsi="Montserrat Bold"/>
          <w:color w:val="auto"/>
          <w:sz w:val="36"/>
          <w:szCs w:val="36"/>
        </w:rPr>
        <w:t xml:space="preserve"> </w:t>
      </w:r>
    </w:p>
    <w:p w14:paraId="480338C6" w14:textId="42906603" w:rsidR="00EA340E" w:rsidRPr="000C2A5C" w:rsidRDefault="0037262F" w:rsidP="00AB3F5C">
      <w:pPr>
        <w:pStyle w:val="Textodeprrafo"/>
        <w:jc w:val="both"/>
        <w:rPr>
          <w:rFonts w:ascii="Montserrat Bold" w:hAnsi="Montserrat Bold"/>
          <w:color w:val="auto"/>
          <w:sz w:val="28"/>
          <w:szCs w:val="28"/>
        </w:rPr>
      </w:pPr>
      <w:r w:rsidRPr="000C2A5C">
        <w:rPr>
          <w:rFonts w:ascii="Montserrat Bold" w:hAnsi="Montserrat Bold"/>
          <w:color w:val="auto"/>
          <w:sz w:val="28"/>
          <w:szCs w:val="28"/>
        </w:rPr>
        <w:t>•</w:t>
      </w:r>
      <w:r w:rsidRPr="000C2A5C">
        <w:rPr>
          <w:rFonts w:ascii="Montserrat Bold" w:hAnsi="Montserrat Bold"/>
          <w:color w:val="auto"/>
          <w:sz w:val="28"/>
          <w:szCs w:val="28"/>
        </w:rPr>
        <w:tab/>
      </w:r>
      <w:r w:rsidR="003F129E">
        <w:rPr>
          <w:rFonts w:ascii="Montserrat Bold" w:hAnsi="Montserrat Bold"/>
          <w:color w:val="auto"/>
          <w:sz w:val="28"/>
          <w:szCs w:val="28"/>
        </w:rPr>
        <w:t>Hoy lunes, 20</w:t>
      </w:r>
      <w:r w:rsidR="006C6BAE">
        <w:rPr>
          <w:rFonts w:ascii="Montserrat Bold" w:hAnsi="Montserrat Bold"/>
          <w:color w:val="auto"/>
          <w:sz w:val="28"/>
          <w:szCs w:val="28"/>
        </w:rPr>
        <w:t xml:space="preserve"> de </w:t>
      </w:r>
      <w:r w:rsidR="003F129E">
        <w:rPr>
          <w:rFonts w:ascii="Montserrat Bold" w:hAnsi="Montserrat Bold"/>
          <w:color w:val="auto"/>
          <w:sz w:val="28"/>
          <w:szCs w:val="28"/>
        </w:rPr>
        <w:t xml:space="preserve">febrero, </w:t>
      </w:r>
      <w:r w:rsidR="003F129E" w:rsidRPr="006C6BAE">
        <w:rPr>
          <w:rFonts w:ascii="Montserrat Bold" w:hAnsi="Montserrat Bold"/>
          <w:color w:val="auto"/>
          <w:sz w:val="28"/>
          <w:szCs w:val="28"/>
        </w:rPr>
        <w:t>sale</w:t>
      </w:r>
      <w:r w:rsidR="00491353" w:rsidRPr="006C6BAE">
        <w:rPr>
          <w:rFonts w:ascii="Montserrat Bold" w:hAnsi="Montserrat Bold"/>
          <w:color w:val="auto"/>
          <w:sz w:val="28"/>
          <w:szCs w:val="28"/>
        </w:rPr>
        <w:t xml:space="preserve"> del Centro de Cooperación con África en Las Palmas de Gran </w:t>
      </w:r>
      <w:r w:rsidR="00491353" w:rsidRPr="000C2A5C">
        <w:rPr>
          <w:rFonts w:ascii="Montserrat Bold" w:hAnsi="Montserrat Bold"/>
          <w:color w:val="auto"/>
          <w:sz w:val="28"/>
          <w:szCs w:val="28"/>
        </w:rPr>
        <w:t xml:space="preserve">Canaria el primer </w:t>
      </w:r>
      <w:r w:rsidR="0095417D" w:rsidRPr="000C2A5C">
        <w:rPr>
          <w:rFonts w:ascii="Montserrat Bold" w:hAnsi="Montserrat Bold"/>
          <w:color w:val="auto"/>
          <w:sz w:val="28"/>
          <w:szCs w:val="28"/>
        </w:rPr>
        <w:t>envío</w:t>
      </w:r>
      <w:r w:rsidR="00491353" w:rsidRPr="000C2A5C">
        <w:rPr>
          <w:rFonts w:ascii="Montserrat Bold" w:hAnsi="Montserrat Bold"/>
          <w:color w:val="auto"/>
          <w:sz w:val="28"/>
          <w:szCs w:val="28"/>
        </w:rPr>
        <w:t xml:space="preserve"> </w:t>
      </w:r>
      <w:r w:rsidR="00E93CE7" w:rsidRPr="00184E14">
        <w:rPr>
          <w:rFonts w:ascii="Montserrat Bold" w:hAnsi="Montserrat Bold"/>
          <w:color w:val="auto"/>
          <w:sz w:val="28"/>
          <w:szCs w:val="28"/>
        </w:rPr>
        <w:t xml:space="preserve">de </w:t>
      </w:r>
      <w:r w:rsidR="007C028A" w:rsidRPr="00184E14">
        <w:rPr>
          <w:rFonts w:ascii="Montserrat Bold" w:hAnsi="Montserrat Bold"/>
          <w:color w:val="auto"/>
          <w:sz w:val="28"/>
          <w:szCs w:val="28"/>
        </w:rPr>
        <w:t xml:space="preserve">ayuda humanitaria </w:t>
      </w:r>
      <w:r w:rsidR="00491353" w:rsidRPr="000C2A5C">
        <w:rPr>
          <w:rFonts w:ascii="Montserrat Bold" w:hAnsi="Montserrat Bold"/>
          <w:color w:val="auto"/>
          <w:sz w:val="28"/>
          <w:szCs w:val="28"/>
        </w:rPr>
        <w:t xml:space="preserve">por valor de </w:t>
      </w:r>
      <w:r w:rsidR="00242CDD">
        <w:rPr>
          <w:rFonts w:ascii="Montserrat Bold" w:hAnsi="Montserrat Bold"/>
          <w:color w:val="auto"/>
          <w:sz w:val="28"/>
          <w:szCs w:val="28"/>
        </w:rPr>
        <w:t>105.129</w:t>
      </w:r>
      <w:r w:rsidR="0095417D" w:rsidRPr="000C2A5C">
        <w:rPr>
          <w:rFonts w:ascii="Montserrat Bold" w:hAnsi="Montserrat Bold"/>
          <w:color w:val="auto"/>
          <w:sz w:val="28"/>
          <w:szCs w:val="28"/>
        </w:rPr>
        <w:t xml:space="preserve"> euros.</w:t>
      </w:r>
    </w:p>
    <w:p w14:paraId="6F8218B1" w14:textId="6CFA37D5" w:rsidR="0095417D" w:rsidRPr="000C2A5C" w:rsidRDefault="0095417D" w:rsidP="00242CDD">
      <w:pPr>
        <w:pStyle w:val="Textodeprrafo"/>
        <w:jc w:val="both"/>
        <w:rPr>
          <w:rFonts w:ascii="Montserrat Bold" w:hAnsi="Montserrat Bold"/>
          <w:color w:val="auto"/>
          <w:sz w:val="28"/>
          <w:szCs w:val="28"/>
        </w:rPr>
      </w:pPr>
    </w:p>
    <w:p w14:paraId="175B679F" w14:textId="2D182CB5" w:rsidR="0095417D" w:rsidRPr="000C2A5C" w:rsidRDefault="0095417D" w:rsidP="00242CDD">
      <w:pPr>
        <w:pStyle w:val="Textodeprrafo"/>
        <w:jc w:val="both"/>
        <w:rPr>
          <w:rFonts w:ascii="Montserrat Bold" w:hAnsi="Montserrat Bold"/>
          <w:color w:val="auto"/>
          <w:sz w:val="28"/>
          <w:szCs w:val="28"/>
        </w:rPr>
      </w:pPr>
      <w:r w:rsidRPr="000C2A5C">
        <w:rPr>
          <w:rFonts w:ascii="Montserrat Bold" w:hAnsi="Montserrat Bold"/>
          <w:color w:val="auto"/>
          <w:sz w:val="28"/>
          <w:szCs w:val="28"/>
        </w:rPr>
        <w:t>•</w:t>
      </w:r>
      <w:r w:rsidRPr="000C2A5C">
        <w:rPr>
          <w:rFonts w:ascii="Montserrat Bold" w:hAnsi="Montserrat Bold"/>
          <w:color w:val="auto"/>
          <w:sz w:val="28"/>
          <w:szCs w:val="28"/>
        </w:rPr>
        <w:tab/>
        <w:t xml:space="preserve">Cruz Roja Española envía </w:t>
      </w:r>
      <w:r w:rsidR="00242CDD">
        <w:rPr>
          <w:rFonts w:ascii="Montserrat Bold" w:hAnsi="Montserrat Bold"/>
          <w:color w:val="auto"/>
          <w:sz w:val="28"/>
          <w:szCs w:val="28"/>
        </w:rPr>
        <w:t>material de ayuda humanitaria para l</w:t>
      </w:r>
      <w:r w:rsidR="007C028A">
        <w:rPr>
          <w:rFonts w:ascii="Montserrat Bold" w:hAnsi="Montserrat Bold"/>
          <w:color w:val="auto"/>
          <w:sz w:val="28"/>
          <w:szCs w:val="28"/>
        </w:rPr>
        <w:t xml:space="preserve">as </w:t>
      </w:r>
      <w:r w:rsidR="007C028A" w:rsidRPr="00184E14">
        <w:rPr>
          <w:rFonts w:ascii="Montserrat Bold" w:hAnsi="Montserrat Bold"/>
          <w:color w:val="auto"/>
          <w:sz w:val="28"/>
          <w:szCs w:val="28"/>
        </w:rPr>
        <w:t>personas</w:t>
      </w:r>
      <w:r w:rsidR="00242CDD" w:rsidRPr="00184E14">
        <w:rPr>
          <w:rFonts w:ascii="Montserrat Bold" w:hAnsi="Montserrat Bold"/>
          <w:color w:val="auto"/>
          <w:sz w:val="28"/>
          <w:szCs w:val="28"/>
        </w:rPr>
        <w:t xml:space="preserve"> afectad</w:t>
      </w:r>
      <w:r w:rsidR="007C028A" w:rsidRPr="00184E14">
        <w:rPr>
          <w:rFonts w:ascii="Montserrat Bold" w:hAnsi="Montserrat Bold"/>
          <w:color w:val="auto"/>
          <w:sz w:val="28"/>
          <w:szCs w:val="28"/>
        </w:rPr>
        <w:t>a</w:t>
      </w:r>
      <w:r w:rsidR="00242CDD" w:rsidRPr="00184E14">
        <w:rPr>
          <w:rFonts w:ascii="Montserrat Bold" w:hAnsi="Montserrat Bold"/>
          <w:color w:val="auto"/>
          <w:sz w:val="28"/>
          <w:szCs w:val="28"/>
        </w:rPr>
        <w:t>s por</w:t>
      </w:r>
      <w:r w:rsidR="00242CDD">
        <w:rPr>
          <w:rFonts w:ascii="Montserrat Bold" w:hAnsi="Montserrat Bold"/>
          <w:color w:val="auto"/>
          <w:sz w:val="28"/>
          <w:szCs w:val="28"/>
        </w:rPr>
        <w:t xml:space="preserve"> el terremoto de Turquía y Siria desde sus almacenes.</w:t>
      </w:r>
    </w:p>
    <w:p w14:paraId="7E3C2916" w14:textId="77777777" w:rsidR="0009472F" w:rsidRPr="000C2A5C" w:rsidRDefault="0009472F" w:rsidP="0009472F">
      <w:pPr>
        <w:pStyle w:val="Textodeprrafo"/>
        <w:rPr>
          <w:color w:val="auto"/>
        </w:rPr>
      </w:pPr>
    </w:p>
    <w:p w14:paraId="650127FA" w14:textId="4EF8963B" w:rsidR="00550B04" w:rsidRDefault="00F96608" w:rsidP="00300B36">
      <w:pPr>
        <w:pStyle w:val="Textodeprrafo"/>
        <w:jc w:val="both"/>
        <w:rPr>
          <w:color w:val="auto"/>
        </w:rPr>
      </w:pPr>
      <w:r>
        <w:rPr>
          <w:b/>
          <w:color w:val="auto"/>
        </w:rPr>
        <w:t>20</w:t>
      </w:r>
      <w:bookmarkStart w:id="0" w:name="_GoBack"/>
      <w:bookmarkEnd w:id="0"/>
      <w:r w:rsidR="00550B04" w:rsidRPr="000C2A5C">
        <w:rPr>
          <w:b/>
          <w:color w:val="auto"/>
        </w:rPr>
        <w:t xml:space="preserve"> de </w:t>
      </w:r>
      <w:r w:rsidR="00242CDD">
        <w:rPr>
          <w:b/>
          <w:color w:val="auto"/>
        </w:rPr>
        <w:t>febrero de 2023</w:t>
      </w:r>
      <w:r w:rsidR="00671B01" w:rsidRPr="000C2A5C">
        <w:rPr>
          <w:b/>
          <w:color w:val="auto"/>
        </w:rPr>
        <w:t xml:space="preserve">. </w:t>
      </w:r>
      <w:r w:rsidR="00716C2D" w:rsidRPr="000C2A5C">
        <w:rPr>
          <w:b/>
          <w:color w:val="auto"/>
        </w:rPr>
        <w:t xml:space="preserve"> </w:t>
      </w:r>
      <w:r w:rsidR="005900A7" w:rsidRPr="000C2A5C">
        <w:rPr>
          <w:bCs/>
          <w:color w:val="auto"/>
        </w:rPr>
        <w:t>Cruz Roja Española</w:t>
      </w:r>
      <w:r w:rsidR="00716C2D" w:rsidRPr="000C2A5C">
        <w:rPr>
          <w:bCs/>
          <w:color w:val="auto"/>
        </w:rPr>
        <w:t xml:space="preserve"> envía desde el </w:t>
      </w:r>
      <w:r w:rsidR="00716C2D" w:rsidRPr="00025F04">
        <w:rPr>
          <w:b/>
          <w:bCs/>
          <w:color w:val="auto"/>
        </w:rPr>
        <w:t xml:space="preserve">Centro de Cooperación con África en Las Palmas de Gran Canaria, </w:t>
      </w:r>
      <w:r w:rsidR="00AE7078" w:rsidRPr="00025F04">
        <w:rPr>
          <w:b/>
          <w:bCs/>
          <w:color w:val="auto"/>
        </w:rPr>
        <w:t xml:space="preserve">24.793 kg. de material de ayuda humanitaria para </w:t>
      </w:r>
      <w:r w:rsidR="007C028A" w:rsidRPr="00184E14">
        <w:rPr>
          <w:b/>
          <w:bCs/>
          <w:color w:val="auto"/>
        </w:rPr>
        <w:t xml:space="preserve">las personas </w:t>
      </w:r>
      <w:r w:rsidR="00184E14">
        <w:rPr>
          <w:b/>
          <w:bCs/>
          <w:color w:val="auto"/>
        </w:rPr>
        <w:t>afectadas</w:t>
      </w:r>
      <w:r w:rsidR="00AE7078" w:rsidRPr="00184E14">
        <w:rPr>
          <w:b/>
          <w:bCs/>
          <w:color w:val="auto"/>
        </w:rPr>
        <w:t xml:space="preserve"> por el terremoto de Turquía y Siria, por un valor de 105.128,75€.,</w:t>
      </w:r>
      <w:r w:rsidR="00AE7078" w:rsidRPr="00184E14">
        <w:rPr>
          <w:bCs/>
          <w:color w:val="auto"/>
        </w:rPr>
        <w:t xml:space="preserve"> </w:t>
      </w:r>
      <w:r w:rsidR="004A3AFB" w:rsidRPr="00184E14">
        <w:rPr>
          <w:bCs/>
          <w:color w:val="auto"/>
        </w:rPr>
        <w:t>como parte</w:t>
      </w:r>
      <w:r w:rsidR="004A3AFB">
        <w:rPr>
          <w:bCs/>
          <w:color w:val="auto"/>
        </w:rPr>
        <w:t xml:space="preserve"> del</w:t>
      </w:r>
      <w:r w:rsidR="007908C4">
        <w:rPr>
          <w:bCs/>
          <w:color w:val="auto"/>
        </w:rPr>
        <w:t xml:space="preserve"> </w:t>
      </w:r>
      <w:r w:rsidR="004A3AFB">
        <w:rPr>
          <w:bCs/>
          <w:color w:val="auto"/>
        </w:rPr>
        <w:t>envío</w:t>
      </w:r>
      <w:r w:rsidR="00AE7078">
        <w:rPr>
          <w:bCs/>
          <w:color w:val="auto"/>
        </w:rPr>
        <w:t xml:space="preserve"> realizado por </w:t>
      </w:r>
      <w:r w:rsidR="00AE7078">
        <w:t>Cruz Roja Española de más de 105 toneladas de ayuda humanitaria, con un coste aproximado de un millón de euros, lanzadas desde Madrid, Barcelona y Valencia respondiendo a la solicitud internacional de la Media Luna Roja Turca.</w:t>
      </w:r>
      <w:r w:rsidR="00550B04" w:rsidRPr="000C2A5C">
        <w:rPr>
          <w:color w:val="auto"/>
        </w:rPr>
        <w:t xml:space="preserve"> </w:t>
      </w:r>
    </w:p>
    <w:p w14:paraId="50059E3C" w14:textId="0E4B13D9" w:rsidR="00AE7078" w:rsidRDefault="00AE7078" w:rsidP="00AE7078">
      <w:pPr>
        <w:pStyle w:val="Textodeprrafo"/>
        <w:jc w:val="both"/>
      </w:pPr>
      <w:r>
        <w:t xml:space="preserve">Cruz Roja, como Movimiento Internacional, </w:t>
      </w:r>
      <w:r>
        <w:rPr>
          <w:b/>
        </w:rPr>
        <w:t>ha estado presente desde el primer momento atendiendo a las víctimas del terremoto</w:t>
      </w:r>
      <w:r>
        <w:t xml:space="preserve"> que hace más de una semana asolaba hasta diez provincias de Turquía y Siria</w:t>
      </w:r>
      <w:r w:rsidR="007908C4">
        <w:t xml:space="preserve"> y que ha hecho que pierdan la vida más de 31.600 personas, y que sean rescatadas bajo los escombros más de 105.000 personas</w:t>
      </w:r>
      <w:r>
        <w:t xml:space="preserve">. La ayuda de la Media Luna Roja Turca y la Media Luna Roja Árabe Siria está llegando en el terreno con </w:t>
      </w:r>
      <w:r>
        <w:rPr>
          <w:b/>
        </w:rPr>
        <w:t>ayuda de primera necesidad</w:t>
      </w:r>
      <w:r>
        <w:t xml:space="preserve"> -como la entrega de productos de alimentación o ropa de abrigo-, </w:t>
      </w:r>
      <w:r>
        <w:rPr>
          <w:b/>
        </w:rPr>
        <w:t>atención sanitaria o psicosocial</w:t>
      </w:r>
      <w:r>
        <w:t xml:space="preserve">, y en tareas como la </w:t>
      </w:r>
      <w:r>
        <w:rPr>
          <w:b/>
        </w:rPr>
        <w:t>búsqueda y rescate</w:t>
      </w:r>
      <w:r>
        <w:t xml:space="preserve"> de supervivientes, entre otros. </w:t>
      </w:r>
    </w:p>
    <w:p w14:paraId="151E6EE8" w14:textId="78B6ABA2" w:rsidR="00C17A48" w:rsidRDefault="00C17A48" w:rsidP="00AE7078">
      <w:pPr>
        <w:pStyle w:val="Textodeprrafo"/>
        <w:jc w:val="both"/>
      </w:pPr>
      <w:r>
        <w:t xml:space="preserve">La Media Luna Turca, y la Media Luna Árabe Siria han solicitado a las sociedades nacionales de la Cruz Roja y de la Media Luna Roja ayuda para poder abastecer a la población afectada; Cruz Roja Española ha respondido a este llamamiento, y organiza el envío de más de </w:t>
      </w:r>
      <w:r w:rsidRPr="00025F04">
        <w:rPr>
          <w:b/>
        </w:rPr>
        <w:t>105 toneladas de ayuda humanitaria</w:t>
      </w:r>
      <w:r>
        <w:t>.</w:t>
      </w:r>
    </w:p>
    <w:p w14:paraId="77404237" w14:textId="12E36E26" w:rsidR="00C17A48" w:rsidRDefault="00184E14" w:rsidP="00AE7078">
      <w:pPr>
        <w:pStyle w:val="Textodeprrafo"/>
        <w:jc w:val="both"/>
      </w:pPr>
      <w:r w:rsidRPr="00C85AAE">
        <w:rPr>
          <w:rFonts w:ascii="Montserrat Light" w:eastAsia="Calibri" w:hAnsi="Montserrat Light"/>
          <w:noProof/>
          <w:sz w:val="18"/>
          <w:szCs w:val="22"/>
          <w:lang w:val="es-ES" w:eastAsia="en-US"/>
        </w:rPr>
        <w:drawing>
          <wp:anchor distT="0" distB="0" distL="114300" distR="114300" simplePos="0" relativeHeight="251659264" behindDoc="1" locked="0" layoutInCell="1" allowOverlap="1" wp14:anchorId="683C0432" wp14:editId="5B971251">
            <wp:simplePos x="0" y="0"/>
            <wp:positionH relativeFrom="margin">
              <wp:posOffset>447675</wp:posOffset>
            </wp:positionH>
            <wp:positionV relativeFrom="paragraph">
              <wp:posOffset>38100</wp:posOffset>
            </wp:positionV>
            <wp:extent cx="4909820" cy="657860"/>
            <wp:effectExtent l="0" t="0" r="508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8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A2B68" w14:textId="7D581904" w:rsidR="00C17A48" w:rsidRDefault="00C17A48" w:rsidP="00AE7078">
      <w:pPr>
        <w:pStyle w:val="Textodeprrafo"/>
        <w:jc w:val="both"/>
      </w:pPr>
      <w:r>
        <w:lastRenderedPageBreak/>
        <w:t xml:space="preserve">En concreto desde Canarias, </w:t>
      </w:r>
      <w:r w:rsidR="004A3AFB">
        <w:t xml:space="preserve">y desde </w:t>
      </w:r>
      <w:r>
        <w:t>el Centro de Cooperación con África, ubicado en Las Palmas de Gran Canaria</w:t>
      </w:r>
      <w:r w:rsidR="004A3AFB">
        <w:t xml:space="preserve"> </w:t>
      </w:r>
      <w:r>
        <w:t>se va</w:t>
      </w:r>
      <w:r w:rsidR="004A3AFB">
        <w:t>n</w:t>
      </w:r>
      <w:r>
        <w:t xml:space="preserve"> a enviar los siguientes artículos: </w:t>
      </w:r>
      <w:r w:rsidRPr="00EC11FB">
        <w:rPr>
          <w:b/>
        </w:rPr>
        <w:t xml:space="preserve">1.000 kits de cocina; 11.200 mantas de resistencia térmica media y alta; 1.450 </w:t>
      </w:r>
      <w:r w:rsidR="004A3AFB" w:rsidRPr="00EC11FB">
        <w:rPr>
          <w:b/>
        </w:rPr>
        <w:t xml:space="preserve">garrafas plásticas colapsables de 20 </w:t>
      </w:r>
      <w:r w:rsidR="004A3AFB" w:rsidRPr="00184E14">
        <w:rPr>
          <w:b/>
        </w:rPr>
        <w:t>litros</w:t>
      </w:r>
      <w:r w:rsidR="00184E14" w:rsidRPr="00184E14">
        <w:rPr>
          <w:b/>
        </w:rPr>
        <w:t xml:space="preserve"> </w:t>
      </w:r>
      <w:proofErr w:type="gramStart"/>
      <w:r w:rsidR="00184E14" w:rsidRPr="00184E14">
        <w:rPr>
          <w:b/>
        </w:rPr>
        <w:t>(</w:t>
      </w:r>
      <w:r w:rsidR="004A3AFB" w:rsidRPr="00184E14">
        <w:rPr>
          <w:b/>
        </w:rPr>
        <w:t xml:space="preserve"> </w:t>
      </w:r>
      <w:r w:rsidR="00184E14" w:rsidRPr="00184E14">
        <w:rPr>
          <w:rFonts w:ascii="Calibri" w:hAnsi="Calibri" w:cs="Calibri"/>
          <w:b/>
          <w:color w:val="242424"/>
          <w:sz w:val="22"/>
          <w:szCs w:val="22"/>
          <w:bdr w:val="none" w:sz="0" w:space="0" w:color="auto" w:frame="1"/>
        </w:rPr>
        <w:t>Jerry</w:t>
      </w:r>
      <w:proofErr w:type="gramEnd"/>
      <w:r w:rsidR="00184E14" w:rsidRPr="00184E14">
        <w:rPr>
          <w:rFonts w:ascii="Calibri" w:hAnsi="Calibri" w:cs="Calibri"/>
          <w:b/>
          <w:color w:val="242424"/>
          <w:sz w:val="22"/>
          <w:szCs w:val="22"/>
          <w:bdr w:val="none" w:sz="0" w:space="0" w:color="auto" w:frame="1"/>
        </w:rPr>
        <w:t xml:space="preserve"> </w:t>
      </w:r>
      <w:proofErr w:type="spellStart"/>
      <w:r w:rsidR="00184E14" w:rsidRPr="00184E14">
        <w:rPr>
          <w:rFonts w:ascii="Calibri" w:hAnsi="Calibri" w:cs="Calibri"/>
          <w:b/>
          <w:color w:val="242424"/>
          <w:sz w:val="22"/>
          <w:szCs w:val="22"/>
          <w:bdr w:val="none" w:sz="0" w:space="0" w:color="auto" w:frame="1"/>
        </w:rPr>
        <w:t>Cans</w:t>
      </w:r>
      <w:proofErr w:type="spellEnd"/>
      <w:r w:rsidR="00184E14" w:rsidRPr="00184E14">
        <w:rPr>
          <w:rFonts w:ascii="Calibri" w:hAnsi="Calibri" w:cs="Calibri"/>
          <w:b/>
          <w:color w:val="242424"/>
          <w:sz w:val="22"/>
          <w:szCs w:val="22"/>
          <w:bdr w:val="none" w:sz="0" w:space="0" w:color="auto" w:frame="1"/>
        </w:rPr>
        <w:t xml:space="preserve"> 20L)</w:t>
      </w:r>
      <w:r w:rsidR="00184E14">
        <w:rPr>
          <w:rFonts w:ascii="Calibri" w:hAnsi="Calibri" w:cs="Calibri"/>
          <w:color w:val="242424"/>
          <w:sz w:val="22"/>
          <w:szCs w:val="22"/>
          <w:bdr w:val="none" w:sz="0" w:space="0" w:color="auto" w:frame="1"/>
        </w:rPr>
        <w:t xml:space="preserve"> </w:t>
      </w:r>
      <w:r w:rsidR="00184E14" w:rsidRPr="00EC11FB">
        <w:rPr>
          <w:b/>
        </w:rPr>
        <w:t xml:space="preserve"> </w:t>
      </w:r>
      <w:r w:rsidRPr="00EC11FB">
        <w:rPr>
          <w:b/>
        </w:rPr>
        <w:t>y 235 toldos plásticos</w:t>
      </w:r>
      <w:r>
        <w:t>.</w:t>
      </w:r>
    </w:p>
    <w:p w14:paraId="7B9C67CA" w14:textId="0FE01155" w:rsidR="004A3AFB" w:rsidRDefault="004A3AFB" w:rsidP="00AE7078">
      <w:pPr>
        <w:pStyle w:val="Textodeprrafo"/>
        <w:jc w:val="both"/>
      </w:pPr>
      <w:r>
        <w:t xml:space="preserve">Estos materiales forman parte del gran stock que Cruz Roja tiene preparado para situaciones de emergencia en sus almacenes de Cruz Roja en </w:t>
      </w:r>
      <w:r w:rsidRPr="00EC11FB">
        <w:rPr>
          <w:b/>
        </w:rPr>
        <w:t>Cataluña, Comunidad Valenciana, Madrid y Canarias</w:t>
      </w:r>
      <w:r>
        <w:t xml:space="preserve">, desde donde se está organizando los materiales para realizar el envío lo antes posible. </w:t>
      </w:r>
    </w:p>
    <w:p w14:paraId="2205A274" w14:textId="12F1EC22" w:rsidR="004A3AFB" w:rsidRDefault="004A3AFB" w:rsidP="00AE7078">
      <w:pPr>
        <w:pStyle w:val="Textodeprrafo"/>
        <w:jc w:val="both"/>
      </w:pPr>
      <w:r>
        <w:t>La compañía Vueling colaborará en el transporte de esta mercancía, encargándose de hacer llegar a Turquía casi 10 toneladas de este material lo antes posible; del mismo modo, la Generalitat Valenciana ha financiado 1.200 mantas y 1.980 de los toldos enviados.</w:t>
      </w:r>
    </w:p>
    <w:p w14:paraId="65FC99CF" w14:textId="5D7F8174" w:rsidR="00E6003B" w:rsidRDefault="00E6003B" w:rsidP="00AE7078">
      <w:pPr>
        <w:pStyle w:val="Textodeprrafo"/>
        <w:jc w:val="both"/>
      </w:pPr>
      <w:r>
        <w:t xml:space="preserve">Los </w:t>
      </w:r>
      <w:r w:rsidRPr="00EC11FB">
        <w:rPr>
          <w:b/>
        </w:rPr>
        <w:t>daños en las infraestructuras y las duras condiciones invernales</w:t>
      </w:r>
      <w:r>
        <w:t xml:space="preserve"> (con muy bajas temperaturas y en algunas zonas con lluvia y nieve) no sólo esta dificultando la evaluación de daños y necesidades, sino también la respuesta humanitaria, por la dificultad de acceso en algunas zonas y de transporte de la ayuda necesaria.</w:t>
      </w:r>
    </w:p>
    <w:p w14:paraId="02945252" w14:textId="702FDBBA" w:rsidR="00AE7078" w:rsidRDefault="00E6003B" w:rsidP="00AE7078">
      <w:pPr>
        <w:pStyle w:val="Textodeprrafo"/>
        <w:jc w:val="both"/>
      </w:pPr>
      <w:r>
        <w:t xml:space="preserve">Se han aprobado dos llamamientos de emergencia para trabajar, </w:t>
      </w:r>
      <w:r w:rsidRPr="00EC11FB">
        <w:rPr>
          <w:b/>
        </w:rPr>
        <w:t xml:space="preserve">durante 10 meses, asistiendo a 300.000 personas </w:t>
      </w:r>
      <w:r>
        <w:t xml:space="preserve">(en cada uno de los dos países), con un </w:t>
      </w:r>
      <w:r w:rsidRPr="00EC11FB">
        <w:rPr>
          <w:b/>
        </w:rPr>
        <w:t xml:space="preserve">coste inicial total de 200 millones </w:t>
      </w:r>
      <w:r w:rsidRPr="00EC11FB">
        <w:t>de francos suizos</w:t>
      </w:r>
      <w:r>
        <w:t xml:space="preserve">, cantidad </w:t>
      </w:r>
      <w:r w:rsidR="00AE7078">
        <w:t xml:space="preserve">que se estima necesaria para la atención inmediata y recuperación de las zonas afectadas. </w:t>
      </w:r>
      <w:r w:rsidR="00AE7078">
        <w:rPr>
          <w:b/>
        </w:rPr>
        <w:t>Cruz Roja Española se sumó a este llamamiento y abrió sus canales de emergencia para recaudar fondos</w:t>
      </w:r>
      <w:r w:rsidR="00AE7078">
        <w:t xml:space="preserve"> para las personas afectadas; hasta la fecha, ha recaudado cerca de </w:t>
      </w:r>
      <w:r w:rsidR="00AE7078">
        <w:rPr>
          <w:b/>
        </w:rPr>
        <w:t>7 millones de euros de la ciudadanía, de los cuales, 3 millones de euros han sido aportados por el grupo Inditex</w:t>
      </w:r>
      <w:r w:rsidR="00AE7078">
        <w:t xml:space="preserve"> específicamente para apoyar a la Media Luna Roja Turca. Otros </w:t>
      </w:r>
      <w:r w:rsidR="00AE7078">
        <w:rPr>
          <w:b/>
        </w:rPr>
        <w:t>750.000 euros se destinarán a la asistencia humanitaria en Siria</w:t>
      </w:r>
      <w:r w:rsidR="00AE7078">
        <w:t>.</w:t>
      </w:r>
    </w:p>
    <w:p w14:paraId="0F26C432" w14:textId="7C2A6D63" w:rsidR="00AE7078" w:rsidRDefault="00AE7078" w:rsidP="00AE7078">
      <w:pPr>
        <w:pStyle w:val="Textodeprrafo"/>
        <w:jc w:val="both"/>
      </w:pPr>
      <w:r>
        <w:t xml:space="preserve">En esta primera fase de respuesta, Cruz Roja Española ya ha realizado el envío de más de 105 toneladas de ayuda humanitaria, con un coste aproximado de un millón de euros, lanzadas desde Madrid, Barcelona, Valencia y </w:t>
      </w:r>
      <w:r w:rsidR="007908C4">
        <w:t>desde Canarias</w:t>
      </w:r>
      <w:r>
        <w:t xml:space="preserve"> que responden a la solicitud internacional de la Media Luna Roja Turca. El resto de fondos, y los donativos que aún son necesarios y siguen llegando a Cruz Roja, se destinarán a las acciones de recuperación de las zonas afectadas y su población, fundamentalmente en los llamados “medios de vida” por la Organización, lo que incluye acciones para el empleo a medio y largo plazo.</w:t>
      </w:r>
    </w:p>
    <w:p w14:paraId="5D4172AE" w14:textId="77777777" w:rsidR="00AE7078" w:rsidRDefault="00AE7078" w:rsidP="00AE7078">
      <w:pPr>
        <w:pStyle w:val="Textodeprrafo"/>
        <w:jc w:val="both"/>
        <w:rPr>
          <w:lang w:val="es-ES"/>
        </w:rPr>
      </w:pPr>
      <w:r>
        <w:t xml:space="preserve">El presidente de Cruz Roja Española, Javier Senent, está en permanente contacto con el presidente de la Media Luna Roja Turca, </w:t>
      </w:r>
      <w:proofErr w:type="spellStart"/>
      <w:r>
        <w:t>Kerem</w:t>
      </w:r>
      <w:proofErr w:type="spellEnd"/>
      <w:r>
        <w:t xml:space="preserve"> </w:t>
      </w:r>
      <w:proofErr w:type="spellStart"/>
      <w:r>
        <w:t>Kinic</w:t>
      </w:r>
      <w:proofErr w:type="spellEnd"/>
      <w:r>
        <w:t xml:space="preserve">, para conocer las necesidades de sus ciudadanos y ciudadanas y trabajar conjuntamente en las siguientes fases de recuperación. </w:t>
      </w:r>
    </w:p>
    <w:p w14:paraId="353CD243" w14:textId="4DA698A6" w:rsidR="00AE7078" w:rsidRDefault="00184E14" w:rsidP="00300B36">
      <w:pPr>
        <w:pStyle w:val="Textodeprrafo"/>
        <w:jc w:val="both"/>
        <w:rPr>
          <w:color w:val="auto"/>
        </w:rPr>
      </w:pPr>
      <w:r w:rsidRPr="00C85AAE">
        <w:rPr>
          <w:rFonts w:ascii="Montserrat Light" w:eastAsia="Calibri" w:hAnsi="Montserrat Light"/>
          <w:noProof/>
          <w:sz w:val="18"/>
          <w:szCs w:val="22"/>
          <w:lang w:val="es-ES" w:eastAsia="en-US"/>
        </w:rPr>
        <w:drawing>
          <wp:anchor distT="0" distB="0" distL="114300" distR="114300" simplePos="0" relativeHeight="251661312" behindDoc="1" locked="0" layoutInCell="1" allowOverlap="1" wp14:anchorId="0B3AEF60" wp14:editId="5D9BEAA4">
            <wp:simplePos x="0" y="0"/>
            <wp:positionH relativeFrom="margin">
              <wp:posOffset>704850</wp:posOffset>
            </wp:positionH>
            <wp:positionV relativeFrom="paragraph">
              <wp:posOffset>218440</wp:posOffset>
            </wp:positionV>
            <wp:extent cx="4909820" cy="657860"/>
            <wp:effectExtent l="0" t="0" r="508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8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3624C" w14:textId="77777777" w:rsidR="00025F04" w:rsidRDefault="00025F04" w:rsidP="00025F04">
      <w:pPr>
        <w:pStyle w:val="Textodeprrafo"/>
        <w:jc w:val="both"/>
      </w:pPr>
      <w:r>
        <w:lastRenderedPageBreak/>
        <w:t xml:space="preserve">La Red de la Federación Internacional de la Cruz Roja y de la Media Luna Roja hace un llamamiento a la solidaridad y el apoyo continuo a las personas en Turquía y Siria, no sólo en los próximos días y semanas, sino durante los meses y años que llevará recuperarse. </w:t>
      </w:r>
    </w:p>
    <w:p w14:paraId="38FEB761" w14:textId="77777777" w:rsidR="00025F04" w:rsidRDefault="00025F04" w:rsidP="00025F04">
      <w:pPr>
        <w:pStyle w:val="Textodeprrafo"/>
        <w:jc w:val="both"/>
      </w:pPr>
      <w:r w:rsidRPr="00AD2CE9">
        <w:rPr>
          <w:b/>
        </w:rPr>
        <w:t>Cruz Roja Española ha abierto canales de ayuda para la población afectada por el terremoto</w:t>
      </w:r>
      <w:r>
        <w:t>:</w:t>
      </w:r>
    </w:p>
    <w:p w14:paraId="1ECDDFCE" w14:textId="77777777" w:rsidR="00025F04" w:rsidRPr="00AD2CE9" w:rsidRDefault="00025F04" w:rsidP="00025F04">
      <w:pPr>
        <w:pStyle w:val="Textodeprrafo"/>
        <w:jc w:val="both"/>
        <w:rPr>
          <w:b/>
        </w:rPr>
      </w:pPr>
      <w:r>
        <w:t xml:space="preserve">- </w:t>
      </w:r>
      <w:proofErr w:type="spellStart"/>
      <w:r w:rsidRPr="00AD2CE9">
        <w:rPr>
          <w:b/>
        </w:rPr>
        <w:t>Bizum</w:t>
      </w:r>
      <w:proofErr w:type="spellEnd"/>
      <w:r w:rsidRPr="00AD2CE9">
        <w:rPr>
          <w:b/>
        </w:rPr>
        <w:t xml:space="preserve"> al 33512</w:t>
      </w:r>
    </w:p>
    <w:p w14:paraId="5B0F93F6" w14:textId="77777777" w:rsidR="00025F04" w:rsidRPr="00AD2CE9" w:rsidRDefault="00025F04" w:rsidP="00025F04">
      <w:pPr>
        <w:pStyle w:val="Textodeprrafo"/>
        <w:jc w:val="both"/>
        <w:rPr>
          <w:b/>
        </w:rPr>
      </w:pPr>
      <w:r w:rsidRPr="00AD2CE9">
        <w:rPr>
          <w:b/>
        </w:rPr>
        <w:t>- SMS con la palabra TERREMOTO al 38088 (donación 3 euros)</w:t>
      </w:r>
    </w:p>
    <w:p w14:paraId="7FAC320F" w14:textId="77777777" w:rsidR="00025F04" w:rsidRPr="00AD2CE9" w:rsidRDefault="00025F04" w:rsidP="00025F04">
      <w:pPr>
        <w:pStyle w:val="Textodeprrafo"/>
        <w:jc w:val="both"/>
        <w:rPr>
          <w:b/>
        </w:rPr>
      </w:pPr>
      <w:r w:rsidRPr="00AD2CE9">
        <w:rPr>
          <w:b/>
        </w:rPr>
        <w:t>- Llamadas al 900 104 971</w:t>
      </w:r>
    </w:p>
    <w:p w14:paraId="0C0966A8" w14:textId="77777777" w:rsidR="00025F04" w:rsidRPr="00AD2CE9" w:rsidRDefault="00025F04" w:rsidP="00025F04">
      <w:pPr>
        <w:pStyle w:val="Textodeprrafo"/>
        <w:jc w:val="both"/>
        <w:rPr>
          <w:b/>
        </w:rPr>
      </w:pPr>
      <w:r w:rsidRPr="00AD2CE9">
        <w:rPr>
          <w:b/>
        </w:rPr>
        <w:t xml:space="preserve">- Otros canales de donación: </w:t>
      </w:r>
      <w:hyperlink r:id="rId12" w:history="1">
        <w:r w:rsidRPr="00AD2CE9">
          <w:rPr>
            <w:rStyle w:val="Hipervnculo"/>
            <w:b/>
          </w:rPr>
          <w:t>www.cruzroja.es</w:t>
        </w:r>
      </w:hyperlink>
    </w:p>
    <w:p w14:paraId="5FB40296" w14:textId="77777777" w:rsidR="00025F04" w:rsidRDefault="00025F04" w:rsidP="00025F04">
      <w:pPr>
        <w:pStyle w:val="Textodeprrafo"/>
        <w:jc w:val="both"/>
      </w:pPr>
    </w:p>
    <w:p w14:paraId="17D4203E" w14:textId="77777777" w:rsidR="00025F04" w:rsidRDefault="00025F04" w:rsidP="00025F04">
      <w:pPr>
        <w:pStyle w:val="Textodeprrafo"/>
        <w:jc w:val="both"/>
        <w:rPr>
          <w:b/>
          <w:color w:val="000000" w:themeColor="text1"/>
          <w:sz w:val="24"/>
        </w:rPr>
      </w:pPr>
      <w:r>
        <w:rPr>
          <w:b/>
          <w:color w:val="000000" w:themeColor="text1"/>
          <w:sz w:val="24"/>
        </w:rPr>
        <w:t>La ayuda de la Media Luna Turca</w:t>
      </w:r>
    </w:p>
    <w:p w14:paraId="3FE5A5A4" w14:textId="77777777" w:rsidR="00025F04" w:rsidRPr="00AD2CE9" w:rsidRDefault="00025F04" w:rsidP="00025F04">
      <w:pPr>
        <w:pStyle w:val="Textodeprrafo"/>
        <w:jc w:val="both"/>
      </w:pPr>
      <w:r w:rsidRPr="00AD2CE9">
        <w:t>La Media Luna Roja Turca (MLRT) cuenta con 11.000 trabajadores más de 200.000</w:t>
      </w:r>
      <w:r>
        <w:t xml:space="preserve"> </w:t>
      </w:r>
      <w:r w:rsidRPr="00AD2CE9">
        <w:t>voluntarios y 264 comités locales distribuidos por todo el país.</w:t>
      </w:r>
    </w:p>
    <w:p w14:paraId="68106A7A" w14:textId="77777777" w:rsidR="00025F04" w:rsidRDefault="00025F04" w:rsidP="00025F04">
      <w:pPr>
        <w:pStyle w:val="Textodeprrafo"/>
        <w:jc w:val="both"/>
      </w:pPr>
      <w:r w:rsidRPr="00AD2CE9">
        <w:t xml:space="preserve">Respondiendo con urgencia a las necesidades surgidas tras el terremoto, la MLRT es </w:t>
      </w:r>
      <w:r w:rsidRPr="00E43EF8">
        <w:rPr>
          <w:b/>
        </w:rPr>
        <w:t>la mayor organización humanitaria del país</w:t>
      </w:r>
      <w:r w:rsidRPr="00AD2CE9">
        <w:t xml:space="preserve"> y auxiliar de los poderes públicos en el ámbito </w:t>
      </w:r>
      <w:r>
        <w:t>humanitario</w:t>
      </w:r>
      <w:r w:rsidRPr="00AD2CE9">
        <w:t xml:space="preserve"> con un amplio alcance a las comunidades vulnerables, llevando a cabo </w:t>
      </w:r>
      <w:r>
        <w:t>actividades</w:t>
      </w:r>
      <w:r w:rsidRPr="00AD2CE9">
        <w:t xml:space="preserve"> en todos los sectores, incluida la gestión de catástrofes, servicios sociales y </w:t>
      </w:r>
      <w:r>
        <w:t>de</w:t>
      </w:r>
      <w:r w:rsidRPr="00AD2CE9">
        <w:t xml:space="preserve"> migración</w:t>
      </w:r>
      <w:r>
        <w:t>.</w:t>
      </w:r>
    </w:p>
    <w:p w14:paraId="58D1CBB8" w14:textId="77777777" w:rsidR="00025F04" w:rsidRDefault="00025F04" w:rsidP="00025F04">
      <w:pPr>
        <w:pStyle w:val="Textodeprrafo"/>
        <w:jc w:val="both"/>
      </w:pPr>
      <w:r>
        <w:t>La MLRT activó su comité de crisis en la misma madrugada y ha movilizado personal, stock de emergencia y equipamiento de respuesta a las 10 provincias afectadas en el sur y sudeste del país. En estrecha coordinación con AFAD, además de la distribución de artículos para cobertura de necesidades básicas (mantas, toldos, kits de cocina, agua, etc.), está apoyando las tareas de búsqueda y rescate, proporcionando asistencia psicosocial, distribuyendo comidas calientes y ha mandado a la zona sangre y plasma (desde el banco de sangre), al tiempo que promueven la donación en otras provincias del país para poder dar respuesta a las necesidades.</w:t>
      </w:r>
    </w:p>
    <w:p w14:paraId="03814649" w14:textId="77777777" w:rsidR="00025F04" w:rsidRDefault="00025F04" w:rsidP="00025F04">
      <w:pPr>
        <w:pStyle w:val="Textodeprrafo"/>
        <w:jc w:val="both"/>
      </w:pPr>
      <w:r>
        <w:t>Por el momento la MLRT:</w:t>
      </w:r>
    </w:p>
    <w:p w14:paraId="11721C57" w14:textId="77777777" w:rsidR="00025F04" w:rsidRDefault="00025F04" w:rsidP="00025F04">
      <w:pPr>
        <w:pStyle w:val="Textodeprrafo"/>
        <w:jc w:val="both"/>
      </w:pPr>
      <w:r>
        <w:rPr>
          <w:rFonts w:ascii="Segoe UI Emoji" w:hAnsi="Segoe UI Emoji" w:cs="Segoe UI Emoji"/>
        </w:rPr>
        <w:t>▪</w:t>
      </w:r>
      <w:r>
        <w:t xml:space="preserve"> ha desplegado a las provincias afectadas </w:t>
      </w:r>
      <w:r>
        <w:rPr>
          <w:b/>
        </w:rPr>
        <w:t>4.565 personas</w:t>
      </w:r>
      <w:r w:rsidRPr="00E43EF8">
        <w:rPr>
          <w:b/>
        </w:rPr>
        <w:t xml:space="preserve"> voluntari</w:t>
      </w:r>
      <w:r>
        <w:rPr>
          <w:b/>
        </w:rPr>
        <w:t>as</w:t>
      </w:r>
      <w:r w:rsidRPr="00E43EF8">
        <w:rPr>
          <w:b/>
        </w:rPr>
        <w:t xml:space="preserve">, </w:t>
      </w:r>
      <w:r>
        <w:rPr>
          <w:b/>
        </w:rPr>
        <w:t>961</w:t>
      </w:r>
      <w:r w:rsidRPr="00E43EF8">
        <w:rPr>
          <w:b/>
        </w:rPr>
        <w:t xml:space="preserve"> </w:t>
      </w:r>
      <w:r>
        <w:rPr>
          <w:b/>
        </w:rPr>
        <w:t>personal laboral</w:t>
      </w:r>
      <w:r>
        <w:t>, 791 vehículos, incluyendo 38 vehículos de comunicaciones.</w:t>
      </w:r>
    </w:p>
    <w:p w14:paraId="61B5E376" w14:textId="77777777" w:rsidR="00025F04" w:rsidRDefault="00025F04" w:rsidP="00025F04">
      <w:pPr>
        <w:pStyle w:val="Textodeprrafo"/>
        <w:jc w:val="both"/>
      </w:pPr>
      <w:r>
        <w:rPr>
          <w:rFonts w:ascii="Segoe UI Emoji" w:hAnsi="Segoe UI Emoji" w:cs="Segoe UI Emoji"/>
        </w:rPr>
        <w:t>▪</w:t>
      </w:r>
      <w:r>
        <w:t xml:space="preserve"> ha repartido más de 3.000 tiendas y más de 50.000 mantas, 6.000 kits de artículos de primera necesidad</w:t>
      </w:r>
    </w:p>
    <w:p w14:paraId="19E40601" w14:textId="77777777" w:rsidR="00025F04" w:rsidRDefault="00025F04" w:rsidP="00025F04">
      <w:pPr>
        <w:pStyle w:val="Textodeprrafo"/>
        <w:jc w:val="both"/>
      </w:pPr>
      <w:r>
        <w:rPr>
          <w:rFonts w:ascii="Segoe UI Emoji" w:hAnsi="Segoe UI Emoji" w:cs="Segoe UI Emoji"/>
        </w:rPr>
        <w:t>▪</w:t>
      </w:r>
      <w:r>
        <w:t xml:space="preserve"> con el apoyo de 86 vehículos de catering, 320 cocinas y 33 hornos móviles, está distribuyendo comida caliente de manera ininterrumpida, </w:t>
      </w:r>
      <w:r w:rsidRPr="00345128">
        <w:t>más de 10 millones de preparados de alimentación individuales, 21 millones de unidades de pan y 15 millones de botellas de agua.</w:t>
      </w:r>
    </w:p>
    <w:p w14:paraId="5BC70990" w14:textId="76C9CA88" w:rsidR="00025F04" w:rsidRDefault="00025F04" w:rsidP="00025F04">
      <w:pPr>
        <w:pStyle w:val="Textodeprrafo"/>
        <w:jc w:val="both"/>
        <w:rPr>
          <w:b/>
          <w:color w:val="000000" w:themeColor="text1"/>
          <w:sz w:val="24"/>
        </w:rPr>
      </w:pPr>
    </w:p>
    <w:p w14:paraId="780CE0AB" w14:textId="05823BDD" w:rsidR="00EC11FB" w:rsidRDefault="00EC11FB" w:rsidP="00025F04">
      <w:pPr>
        <w:pStyle w:val="Textodeprrafo"/>
        <w:jc w:val="both"/>
        <w:rPr>
          <w:b/>
          <w:color w:val="000000" w:themeColor="text1"/>
          <w:sz w:val="24"/>
        </w:rPr>
      </w:pPr>
    </w:p>
    <w:p w14:paraId="156ED825" w14:textId="366BAC88" w:rsidR="00EC11FB" w:rsidRDefault="00087DC1" w:rsidP="00025F04">
      <w:pPr>
        <w:pStyle w:val="Textodeprrafo"/>
        <w:jc w:val="both"/>
        <w:rPr>
          <w:b/>
          <w:color w:val="000000" w:themeColor="text1"/>
          <w:sz w:val="24"/>
        </w:rPr>
      </w:pPr>
      <w:r w:rsidRPr="00C85AAE">
        <w:rPr>
          <w:rFonts w:ascii="Montserrat Light" w:eastAsia="Calibri" w:hAnsi="Montserrat Light"/>
          <w:noProof/>
          <w:sz w:val="18"/>
          <w:szCs w:val="22"/>
          <w:lang w:val="es-ES" w:eastAsia="en-US"/>
        </w:rPr>
        <w:drawing>
          <wp:anchor distT="0" distB="0" distL="114300" distR="114300" simplePos="0" relativeHeight="251663360" behindDoc="1" locked="0" layoutInCell="1" allowOverlap="1" wp14:anchorId="39CD8DFD" wp14:editId="123D25A0">
            <wp:simplePos x="0" y="0"/>
            <wp:positionH relativeFrom="margin">
              <wp:posOffset>352425</wp:posOffset>
            </wp:positionH>
            <wp:positionV relativeFrom="paragraph">
              <wp:posOffset>12065</wp:posOffset>
            </wp:positionV>
            <wp:extent cx="4909820" cy="657860"/>
            <wp:effectExtent l="0" t="0" r="508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8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6B1CD" w14:textId="77777777" w:rsidR="00025F04" w:rsidRDefault="00025F04" w:rsidP="00025F04">
      <w:pPr>
        <w:pStyle w:val="Textodeprrafo"/>
        <w:jc w:val="both"/>
        <w:rPr>
          <w:b/>
          <w:color w:val="000000" w:themeColor="text1"/>
          <w:sz w:val="24"/>
        </w:rPr>
      </w:pPr>
      <w:r>
        <w:rPr>
          <w:b/>
          <w:color w:val="000000" w:themeColor="text1"/>
          <w:sz w:val="24"/>
        </w:rPr>
        <w:lastRenderedPageBreak/>
        <w:t>La ayuda de la Media Luna Árabe Siria</w:t>
      </w:r>
    </w:p>
    <w:p w14:paraId="4A9FF32B" w14:textId="77777777" w:rsidR="00025F04" w:rsidRPr="00E43EF8" w:rsidRDefault="00025F04" w:rsidP="00025F04">
      <w:pPr>
        <w:pStyle w:val="Textodeprrafo"/>
        <w:jc w:val="both"/>
        <w:rPr>
          <w:b/>
        </w:rPr>
      </w:pPr>
      <w:r>
        <w:t xml:space="preserve">La Media Luna Roja Árabe Siria cuenta con 5.749 trabajadores, 8.031 voluntarios y 14 comités locales distribuidos por todo el país. Está respondiendo sobre el terreno desde el primer momento en coordinación con el Comité de Socorro. </w:t>
      </w:r>
    </w:p>
    <w:p w14:paraId="75408F76" w14:textId="77777777" w:rsidR="00025F04" w:rsidRDefault="00025F04" w:rsidP="00025F04">
      <w:pPr>
        <w:pStyle w:val="Textodeprrafo"/>
        <w:jc w:val="both"/>
      </w:pPr>
      <w:r>
        <w:t>Hasta el momento, la MLR Árabe Siria:</w:t>
      </w:r>
    </w:p>
    <w:p w14:paraId="48CC8FB6" w14:textId="77777777" w:rsidR="00025F04" w:rsidRDefault="00025F04" w:rsidP="00025F04">
      <w:pPr>
        <w:pStyle w:val="Textodeprrafo"/>
        <w:jc w:val="both"/>
      </w:pPr>
      <w:r>
        <w:rPr>
          <w:rFonts w:ascii="Segoe UI Emoji" w:hAnsi="Segoe UI Emoji" w:cs="Segoe UI Emoji"/>
        </w:rPr>
        <w:t>▪</w:t>
      </w:r>
      <w:r>
        <w:t xml:space="preserve"> Ha apoyado a los equipos de búsqueda y rescate </w:t>
      </w:r>
    </w:p>
    <w:p w14:paraId="6AB21E0B" w14:textId="77777777" w:rsidR="00025F04" w:rsidRDefault="00025F04" w:rsidP="00025F04">
      <w:pPr>
        <w:pStyle w:val="Textodeprrafo"/>
        <w:jc w:val="both"/>
      </w:pPr>
      <w:r>
        <w:rPr>
          <w:rFonts w:ascii="Segoe UI Emoji" w:hAnsi="Segoe UI Emoji" w:cs="Segoe UI Emoji"/>
        </w:rPr>
        <w:t>▪</w:t>
      </w:r>
      <w:r>
        <w:t xml:space="preserve"> </w:t>
      </w:r>
      <w:r w:rsidRPr="00345128">
        <w:t xml:space="preserve">ha desplegado a las provincias afectadas 4.000 personas (personal </w:t>
      </w:r>
      <w:r>
        <w:t xml:space="preserve">laboral </w:t>
      </w:r>
      <w:r w:rsidRPr="00345128">
        <w:t>y voluntario) y movilizado 300 vehículos, incluyendo 38 ambulancias</w:t>
      </w:r>
    </w:p>
    <w:p w14:paraId="4E377F89" w14:textId="77777777" w:rsidR="00025F04" w:rsidRDefault="00025F04" w:rsidP="00025F04">
      <w:pPr>
        <w:pStyle w:val="Textodeprrafo"/>
        <w:jc w:val="both"/>
      </w:pPr>
      <w:r>
        <w:rPr>
          <w:rFonts w:ascii="Segoe UI Emoji" w:hAnsi="Segoe UI Emoji" w:cs="Segoe UI Emoji"/>
        </w:rPr>
        <w:t>▪</w:t>
      </w:r>
      <w:r>
        <w:t xml:space="preserve"> Proporciona asistencia sanitaria de emergencia y transporte sanitario a través de su red de ambulancias</w:t>
      </w:r>
    </w:p>
    <w:p w14:paraId="4224880E" w14:textId="77777777" w:rsidR="00025F04" w:rsidRDefault="00025F04" w:rsidP="00025F04">
      <w:pPr>
        <w:pStyle w:val="Textodeprrafo"/>
        <w:jc w:val="both"/>
      </w:pPr>
      <w:r>
        <w:rPr>
          <w:rFonts w:ascii="Segoe UI Emoji" w:hAnsi="Segoe UI Emoji" w:cs="Segoe UI Emoji"/>
        </w:rPr>
        <w:t>▪</w:t>
      </w:r>
      <w:r>
        <w:t xml:space="preserve"> Apoya la gestión de cadáveres</w:t>
      </w:r>
    </w:p>
    <w:p w14:paraId="0E846066" w14:textId="77777777" w:rsidR="00025F04" w:rsidRPr="00345128" w:rsidRDefault="00025F04" w:rsidP="00025F04">
      <w:pPr>
        <w:pStyle w:val="Textodeprrafo"/>
        <w:jc w:val="both"/>
      </w:pPr>
      <w:r w:rsidRPr="00345128">
        <w:rPr>
          <w:rFonts w:ascii="Segoe UI Emoji" w:hAnsi="Segoe UI Emoji" w:cs="Segoe UI Emoji"/>
        </w:rPr>
        <w:t>▪</w:t>
      </w:r>
      <w:r w:rsidRPr="00345128">
        <w:t xml:space="preserve"> Distribuye alimentos, agua y artículos de refugio (toldos, bidones plásticos para agua y lámparas)</w:t>
      </w:r>
    </w:p>
    <w:p w14:paraId="0772DE55" w14:textId="77777777" w:rsidR="00025F04" w:rsidRDefault="00025F04" w:rsidP="00025F04">
      <w:pPr>
        <w:pStyle w:val="Textodeprrafo"/>
        <w:jc w:val="both"/>
      </w:pPr>
      <w:r w:rsidRPr="00345128">
        <w:rPr>
          <w:rFonts w:ascii="Segoe UI Emoji" w:hAnsi="Segoe UI Emoji" w:cs="Segoe UI Emoji"/>
        </w:rPr>
        <w:t>▪</w:t>
      </w:r>
      <w:r w:rsidRPr="00345128">
        <w:t xml:space="preserve"> Facilita el acceso a agua y está ya identificando reparaciones a infraestructura de agua dañada incluyendo 195 albergues</w:t>
      </w:r>
      <w:r>
        <w:t>.</w:t>
      </w:r>
    </w:p>
    <w:p w14:paraId="5CC81BF9" w14:textId="77777777" w:rsidR="00025F04" w:rsidRDefault="00025F04" w:rsidP="00025F04">
      <w:pPr>
        <w:pStyle w:val="Textodeprrafo"/>
        <w:jc w:val="both"/>
      </w:pPr>
      <w:r>
        <w:t xml:space="preserve">La MLR Árabe Siria ha sufrido también pérdidas y daños en su infraestructura. Un almacén en Latakia ha sido completamente destruido, y otro edificio de esa región se ha visto afectado. Un centro de atención primaria en </w:t>
      </w:r>
      <w:proofErr w:type="spellStart"/>
      <w:r>
        <w:t>Hama</w:t>
      </w:r>
      <w:proofErr w:type="spellEnd"/>
      <w:r>
        <w:t xml:space="preserve"> se ha visto dañado y ha sido necesaria una evacuación inmediata. Varias Unidades Móviles de Salud han resultado dañadas y no pueden ser movilizadas.</w:t>
      </w:r>
    </w:p>
    <w:p w14:paraId="03E60909" w14:textId="77777777" w:rsidR="00025F04" w:rsidRDefault="00025F04" w:rsidP="00025F04">
      <w:pPr>
        <w:pStyle w:val="Textodeprrafo"/>
        <w:jc w:val="both"/>
        <w:rPr>
          <w:b/>
          <w:color w:val="000000" w:themeColor="text1"/>
          <w:sz w:val="24"/>
        </w:rPr>
      </w:pPr>
    </w:p>
    <w:p w14:paraId="2AF54F20" w14:textId="77777777" w:rsidR="00025F04" w:rsidRDefault="00025F04" w:rsidP="00025F04">
      <w:pPr>
        <w:pStyle w:val="Textodeprrafo"/>
        <w:jc w:val="both"/>
        <w:rPr>
          <w:b/>
          <w:color w:val="000000" w:themeColor="text1"/>
          <w:sz w:val="24"/>
        </w:rPr>
      </w:pPr>
      <w:r>
        <w:rPr>
          <w:b/>
          <w:color w:val="000000" w:themeColor="text1"/>
          <w:sz w:val="24"/>
        </w:rPr>
        <w:t>ANEXO PARA TERRITORIOS:</w:t>
      </w:r>
    </w:p>
    <w:p w14:paraId="1FE94296" w14:textId="77777777" w:rsidR="00025F04" w:rsidRDefault="00025F04" w:rsidP="00025F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Barcelona – Vueling (28,33m3 – 9.424Kg):</w:t>
      </w:r>
    </w:p>
    <w:p w14:paraId="52AC44AA" w14:textId="77777777" w:rsidR="00025F04" w:rsidRDefault="00025F04" w:rsidP="00025F04">
      <w:pPr>
        <w:pStyle w:val="xmsolistparagraph"/>
        <w:numPr>
          <w:ilvl w:val="0"/>
          <w:numId w:val="1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1.940 Toldos plásticos</w:t>
      </w:r>
    </w:p>
    <w:p w14:paraId="35D3153C" w14:textId="77777777" w:rsidR="00025F04" w:rsidRDefault="00025F04" w:rsidP="00025F04">
      <w:pPr>
        <w:pStyle w:val="xmsolistparagraph"/>
        <w:numPr>
          <w:ilvl w:val="0"/>
          <w:numId w:val="1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1.500 Jerry </w:t>
      </w:r>
      <w:proofErr w:type="spellStart"/>
      <w:r>
        <w:rPr>
          <w:rFonts w:ascii="Calibri" w:hAnsi="Calibri" w:cs="Calibri"/>
          <w:color w:val="242424"/>
          <w:sz w:val="22"/>
          <w:szCs w:val="22"/>
          <w:bdr w:val="none" w:sz="0" w:space="0" w:color="auto" w:frame="1"/>
        </w:rPr>
        <w:t>Cans</w:t>
      </w:r>
      <w:proofErr w:type="spellEnd"/>
      <w:r>
        <w:rPr>
          <w:rFonts w:ascii="Calibri" w:hAnsi="Calibri" w:cs="Calibri"/>
          <w:color w:val="242424"/>
          <w:sz w:val="22"/>
          <w:szCs w:val="22"/>
          <w:bdr w:val="none" w:sz="0" w:space="0" w:color="auto" w:frame="1"/>
        </w:rPr>
        <w:t xml:space="preserve"> 20L</w:t>
      </w:r>
    </w:p>
    <w:p w14:paraId="7DE272B7" w14:textId="77777777" w:rsidR="00025F04" w:rsidRDefault="00025F04" w:rsidP="00025F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Barcelona (110,59m3 – 25.358Kg):</w:t>
      </w:r>
    </w:p>
    <w:p w14:paraId="7357C11A" w14:textId="77777777" w:rsidR="00025F04" w:rsidRDefault="00025F04" w:rsidP="00025F04">
      <w:pPr>
        <w:pStyle w:val="xmsolistparagraph"/>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4.050 Toldos plásticos</w:t>
      </w:r>
    </w:p>
    <w:p w14:paraId="0897EE92" w14:textId="77777777" w:rsidR="00025F04" w:rsidRPr="00CD733B" w:rsidRDefault="00025F04" w:rsidP="00025F04">
      <w:pPr>
        <w:pStyle w:val="xmsolistparagraph"/>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400 Mantas lana</w:t>
      </w:r>
    </w:p>
    <w:p w14:paraId="47A80EB6" w14:textId="77777777" w:rsidR="00025F04" w:rsidRDefault="00025F04" w:rsidP="00025F04">
      <w:pPr>
        <w:pStyle w:val="xmsolistparagraph"/>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1.913 kits de cocina</w:t>
      </w:r>
    </w:p>
    <w:p w14:paraId="15493463" w14:textId="77777777" w:rsidR="00025F04" w:rsidRDefault="00025F04" w:rsidP="00025F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Madrid (166m3 – 50.313Kg):</w:t>
      </w:r>
    </w:p>
    <w:p w14:paraId="346B6C65" w14:textId="77777777" w:rsidR="00025F04" w:rsidRDefault="00025F04" w:rsidP="00025F04">
      <w:pPr>
        <w:pStyle w:val="xmsolistparagraph"/>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1.487 Kits de cocina</w:t>
      </w:r>
    </w:p>
    <w:p w14:paraId="182A1B89" w14:textId="77777777" w:rsidR="00025F04" w:rsidRDefault="00025F04" w:rsidP="00025F04">
      <w:pPr>
        <w:pStyle w:val="xmsolistparagraph"/>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7.495 Toldos plásticos</w:t>
      </w:r>
    </w:p>
    <w:p w14:paraId="226F1D21" w14:textId="77777777" w:rsidR="00025F04" w:rsidRDefault="00025F04" w:rsidP="00025F04">
      <w:pPr>
        <w:pStyle w:val="xmsolistparagraph"/>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2.2000 Mantas lana</w:t>
      </w:r>
    </w:p>
    <w:p w14:paraId="1BBD43F9" w14:textId="77777777" w:rsidR="00025F04" w:rsidRDefault="00025F04" w:rsidP="00025F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Com. Valenciana (41,95m3 – 11.118Kg):</w:t>
      </w:r>
    </w:p>
    <w:p w14:paraId="46E557C9" w14:textId="77777777" w:rsidR="00025F04" w:rsidRDefault="00025F04" w:rsidP="00025F04">
      <w:pPr>
        <w:pStyle w:val="xmsolistparagraph"/>
        <w:numPr>
          <w:ilvl w:val="0"/>
          <w:numId w:val="1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1.980 Toldos plásticos (990 Cabanes, 990 Picanya)</w:t>
      </w:r>
    </w:p>
    <w:p w14:paraId="676599ED" w14:textId="77777777" w:rsidR="00025F04" w:rsidRDefault="00025F04" w:rsidP="00025F04">
      <w:pPr>
        <w:pStyle w:val="xmsolistparagraph"/>
        <w:numPr>
          <w:ilvl w:val="0"/>
          <w:numId w:val="1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1.200 Mantas lana (Villena)</w:t>
      </w:r>
    </w:p>
    <w:p w14:paraId="3FCF061E" w14:textId="5173B6AD" w:rsidR="00025F04" w:rsidRDefault="00A5311F" w:rsidP="00025F04">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Canarias (Las Palmas de GC)</w:t>
      </w:r>
      <w:r w:rsidR="00025F04">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200</w:t>
      </w:r>
      <w:r w:rsidR="00025F04">
        <w:rPr>
          <w:rFonts w:ascii="Calibri" w:hAnsi="Calibri" w:cs="Calibri"/>
          <w:color w:val="242424"/>
          <w:sz w:val="22"/>
          <w:szCs w:val="22"/>
          <w:bdr w:val="none" w:sz="0" w:space="0" w:color="auto" w:frame="1"/>
        </w:rPr>
        <w:t xml:space="preserve">m3 – </w:t>
      </w:r>
      <w:r>
        <w:rPr>
          <w:rFonts w:ascii="Calibri" w:hAnsi="Calibri" w:cs="Calibri"/>
          <w:color w:val="242424"/>
          <w:sz w:val="22"/>
          <w:szCs w:val="22"/>
          <w:bdr w:val="none" w:sz="0" w:space="0" w:color="auto" w:frame="1"/>
        </w:rPr>
        <w:t>24.793</w:t>
      </w:r>
      <w:r w:rsidR="00025F04">
        <w:rPr>
          <w:rFonts w:ascii="Calibri" w:hAnsi="Calibri" w:cs="Calibri"/>
          <w:color w:val="242424"/>
          <w:sz w:val="22"/>
          <w:szCs w:val="22"/>
          <w:bdr w:val="none" w:sz="0" w:space="0" w:color="auto" w:frame="1"/>
        </w:rPr>
        <w:t>Kg):</w:t>
      </w:r>
    </w:p>
    <w:p w14:paraId="042A91C2" w14:textId="77777777" w:rsidR="00025F04" w:rsidRDefault="00025F04" w:rsidP="00025F04">
      <w:pPr>
        <w:pStyle w:val="xmsolistparagraph"/>
        <w:numPr>
          <w:ilvl w:val="0"/>
          <w:numId w:val="1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1.450 </w:t>
      </w:r>
      <w:bookmarkStart w:id="1" w:name="_Hlk127773118"/>
      <w:r>
        <w:rPr>
          <w:rFonts w:ascii="Calibri" w:hAnsi="Calibri" w:cs="Calibri"/>
          <w:color w:val="242424"/>
          <w:sz w:val="22"/>
          <w:szCs w:val="22"/>
          <w:bdr w:val="none" w:sz="0" w:space="0" w:color="auto" w:frame="1"/>
        </w:rPr>
        <w:t xml:space="preserve">Jerry </w:t>
      </w:r>
      <w:proofErr w:type="spellStart"/>
      <w:r>
        <w:rPr>
          <w:rFonts w:ascii="Calibri" w:hAnsi="Calibri" w:cs="Calibri"/>
          <w:color w:val="242424"/>
          <w:sz w:val="22"/>
          <w:szCs w:val="22"/>
          <w:bdr w:val="none" w:sz="0" w:space="0" w:color="auto" w:frame="1"/>
        </w:rPr>
        <w:t>Cans</w:t>
      </w:r>
      <w:proofErr w:type="spellEnd"/>
      <w:r>
        <w:rPr>
          <w:rFonts w:ascii="Calibri" w:hAnsi="Calibri" w:cs="Calibri"/>
          <w:color w:val="242424"/>
          <w:sz w:val="22"/>
          <w:szCs w:val="22"/>
          <w:bdr w:val="none" w:sz="0" w:space="0" w:color="auto" w:frame="1"/>
        </w:rPr>
        <w:t xml:space="preserve"> 20L</w:t>
      </w:r>
      <w:bookmarkEnd w:id="1"/>
    </w:p>
    <w:p w14:paraId="70265F52" w14:textId="7182FEBB" w:rsidR="00025F04" w:rsidRDefault="00EC11FB" w:rsidP="00025F04">
      <w:pPr>
        <w:pStyle w:val="xmsolistparagraph"/>
        <w:numPr>
          <w:ilvl w:val="0"/>
          <w:numId w:val="1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11.200</w:t>
      </w:r>
      <w:r w:rsidR="00025F04">
        <w:rPr>
          <w:rFonts w:ascii="Calibri" w:hAnsi="Calibri" w:cs="Calibri"/>
          <w:color w:val="242424"/>
          <w:sz w:val="22"/>
          <w:szCs w:val="22"/>
          <w:bdr w:val="none" w:sz="0" w:space="0" w:color="auto" w:frame="1"/>
        </w:rPr>
        <w:t xml:space="preserve"> </w:t>
      </w:r>
      <w:proofErr w:type="gramStart"/>
      <w:r w:rsidR="00025F04">
        <w:rPr>
          <w:rFonts w:ascii="Calibri" w:hAnsi="Calibri" w:cs="Calibri"/>
          <w:color w:val="242424"/>
          <w:sz w:val="22"/>
          <w:szCs w:val="22"/>
          <w:bdr w:val="none" w:sz="0" w:space="0" w:color="auto" w:frame="1"/>
        </w:rPr>
        <w:t>Mantas</w:t>
      </w:r>
      <w:proofErr w:type="gramEnd"/>
      <w:r w:rsidR="00025F04">
        <w:rPr>
          <w:rFonts w:ascii="Calibri" w:hAnsi="Calibri" w:cs="Calibri"/>
          <w:color w:val="242424"/>
          <w:sz w:val="22"/>
          <w:szCs w:val="22"/>
          <w:bdr w:val="none" w:sz="0" w:space="0" w:color="auto" w:frame="1"/>
        </w:rPr>
        <w:t xml:space="preserve"> </w:t>
      </w:r>
      <w:proofErr w:type="spellStart"/>
      <w:r w:rsidR="00025F04">
        <w:rPr>
          <w:rFonts w:ascii="Calibri" w:hAnsi="Calibri" w:cs="Calibri"/>
          <w:color w:val="242424"/>
          <w:sz w:val="22"/>
          <w:szCs w:val="22"/>
          <w:bdr w:val="none" w:sz="0" w:space="0" w:color="auto" w:frame="1"/>
        </w:rPr>
        <w:t>medium</w:t>
      </w:r>
      <w:proofErr w:type="spellEnd"/>
      <w:r w:rsidR="00025F04">
        <w:rPr>
          <w:rFonts w:ascii="Calibri" w:hAnsi="Calibri" w:cs="Calibri"/>
          <w:color w:val="242424"/>
          <w:sz w:val="22"/>
          <w:szCs w:val="22"/>
          <w:bdr w:val="none" w:sz="0" w:space="0" w:color="auto" w:frame="1"/>
        </w:rPr>
        <w:t xml:space="preserve"> </w:t>
      </w:r>
      <w:proofErr w:type="spellStart"/>
      <w:r w:rsidR="00025F04">
        <w:rPr>
          <w:rFonts w:ascii="Calibri" w:hAnsi="Calibri" w:cs="Calibri"/>
          <w:color w:val="242424"/>
          <w:sz w:val="22"/>
          <w:szCs w:val="22"/>
          <w:bdr w:val="none" w:sz="0" w:space="0" w:color="auto" w:frame="1"/>
        </w:rPr>
        <w:t>thermal</w:t>
      </w:r>
      <w:proofErr w:type="spellEnd"/>
    </w:p>
    <w:p w14:paraId="0B23AE33" w14:textId="0A61C33E" w:rsidR="00025F04" w:rsidRDefault="00025F04" w:rsidP="00025F04">
      <w:pPr>
        <w:pStyle w:val="xmsolistparagraph"/>
        <w:numPr>
          <w:ilvl w:val="0"/>
          <w:numId w:val="1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235 </w:t>
      </w:r>
      <w:proofErr w:type="gramStart"/>
      <w:r>
        <w:rPr>
          <w:rFonts w:ascii="Calibri" w:hAnsi="Calibri" w:cs="Calibri"/>
          <w:color w:val="242424"/>
          <w:sz w:val="22"/>
          <w:szCs w:val="22"/>
          <w:bdr w:val="none" w:sz="0" w:space="0" w:color="auto" w:frame="1"/>
        </w:rPr>
        <w:t>Toldos</w:t>
      </w:r>
      <w:proofErr w:type="gramEnd"/>
      <w:r>
        <w:rPr>
          <w:rFonts w:ascii="Calibri" w:hAnsi="Calibri" w:cs="Calibri"/>
          <w:color w:val="242424"/>
          <w:sz w:val="22"/>
          <w:szCs w:val="22"/>
          <w:bdr w:val="none" w:sz="0" w:space="0" w:color="auto" w:frame="1"/>
        </w:rPr>
        <w:t xml:space="preserve"> plásticos</w:t>
      </w:r>
    </w:p>
    <w:p w14:paraId="72DE9318" w14:textId="638BE3E8" w:rsidR="00025F04" w:rsidRDefault="00184E14" w:rsidP="00025F04">
      <w:pPr>
        <w:pStyle w:val="xmsolistparagraph"/>
        <w:numPr>
          <w:ilvl w:val="0"/>
          <w:numId w:val="14"/>
        </w:numPr>
        <w:shd w:val="clear" w:color="auto" w:fill="FFFFFF"/>
        <w:spacing w:before="0" w:beforeAutospacing="0" w:after="0" w:afterAutospacing="0"/>
        <w:rPr>
          <w:rFonts w:ascii="Calibri" w:hAnsi="Calibri" w:cs="Calibri"/>
          <w:color w:val="242424"/>
          <w:sz w:val="22"/>
          <w:szCs w:val="22"/>
        </w:rPr>
      </w:pPr>
      <w:r w:rsidRPr="00C85AAE">
        <w:rPr>
          <w:rFonts w:ascii="Montserrat Light" w:eastAsia="Calibri" w:hAnsi="Montserrat Light"/>
          <w:noProof/>
          <w:sz w:val="18"/>
          <w:szCs w:val="22"/>
          <w:lang w:eastAsia="en-US"/>
        </w:rPr>
        <w:drawing>
          <wp:anchor distT="0" distB="0" distL="114300" distR="114300" simplePos="0" relativeHeight="251665408" behindDoc="1" locked="0" layoutInCell="1" allowOverlap="1" wp14:anchorId="6D12D9CE" wp14:editId="08B338F1">
            <wp:simplePos x="0" y="0"/>
            <wp:positionH relativeFrom="margin">
              <wp:align>center</wp:align>
            </wp:positionH>
            <wp:positionV relativeFrom="paragraph">
              <wp:posOffset>280035</wp:posOffset>
            </wp:positionV>
            <wp:extent cx="4909820" cy="657860"/>
            <wp:effectExtent l="0" t="0" r="508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82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F04">
        <w:rPr>
          <w:rFonts w:ascii="Calibri" w:hAnsi="Calibri" w:cs="Calibri"/>
          <w:color w:val="242424"/>
          <w:sz w:val="22"/>
          <w:szCs w:val="22"/>
          <w:bdr w:val="none" w:sz="0" w:space="0" w:color="auto" w:frame="1"/>
        </w:rPr>
        <w:t xml:space="preserve">1.000 </w:t>
      </w:r>
      <w:proofErr w:type="gramStart"/>
      <w:r w:rsidR="00025F04">
        <w:rPr>
          <w:rFonts w:ascii="Calibri" w:hAnsi="Calibri" w:cs="Calibri"/>
          <w:color w:val="242424"/>
          <w:sz w:val="22"/>
          <w:szCs w:val="22"/>
          <w:bdr w:val="none" w:sz="0" w:space="0" w:color="auto" w:frame="1"/>
        </w:rPr>
        <w:t>Kits</w:t>
      </w:r>
      <w:proofErr w:type="gramEnd"/>
      <w:r w:rsidR="00025F04">
        <w:rPr>
          <w:rFonts w:ascii="Calibri" w:hAnsi="Calibri" w:cs="Calibri"/>
          <w:color w:val="242424"/>
          <w:sz w:val="22"/>
          <w:szCs w:val="22"/>
          <w:bdr w:val="none" w:sz="0" w:space="0" w:color="auto" w:frame="1"/>
        </w:rPr>
        <w:t xml:space="preserve"> de cocina</w:t>
      </w:r>
    </w:p>
    <w:p w14:paraId="6A94D726" w14:textId="77777777" w:rsidR="00025F04" w:rsidRDefault="00025F04" w:rsidP="00025F04">
      <w:pPr>
        <w:pStyle w:val="Textodeprrafo"/>
        <w:jc w:val="both"/>
        <w:rPr>
          <w:b/>
          <w:sz w:val="16"/>
        </w:rPr>
      </w:pPr>
      <w:r>
        <w:rPr>
          <w:b/>
          <w:sz w:val="16"/>
        </w:rPr>
        <w:lastRenderedPageBreak/>
        <w:t>Sobre Cruz Roja</w:t>
      </w:r>
    </w:p>
    <w:p w14:paraId="6B0EAD63" w14:textId="77777777" w:rsidR="00025F04" w:rsidRDefault="00025F04" w:rsidP="00025F04">
      <w:pPr>
        <w:pStyle w:val="Textodeprrafo"/>
        <w:jc w:val="both"/>
        <w:rPr>
          <w:sz w:val="16"/>
        </w:rPr>
      </w:pPr>
      <w:r>
        <w:rPr>
          <w:sz w:val="16"/>
        </w:rPr>
        <w:t>Cruz Roja representa el mayor movimiento humanitario, ciudadano e independiente del mundo. Lleva 158 años colaborando con entidades públicas y privadas para que la humanidad y la dignidad llegue a todas las personas en cualquier lugar y en todo momento y circunstancias.</w:t>
      </w:r>
    </w:p>
    <w:p w14:paraId="2D1E8DFA" w14:textId="77777777" w:rsidR="00025F04" w:rsidRDefault="00025F04" w:rsidP="00025F04">
      <w:pPr>
        <w:pStyle w:val="Textodeprrafo"/>
        <w:jc w:val="both"/>
        <w:rPr>
          <w:sz w:val="16"/>
        </w:rPr>
      </w:pPr>
    </w:p>
    <w:p w14:paraId="08396F97" w14:textId="77777777" w:rsidR="00025F04" w:rsidRDefault="00025F04" w:rsidP="00025F04">
      <w:pPr>
        <w:pStyle w:val="Textodeprrafo"/>
        <w:jc w:val="both"/>
        <w:rPr>
          <w:sz w:val="16"/>
        </w:rPr>
      </w:pPr>
      <w:r>
        <w:rPr>
          <w:sz w:val="16"/>
        </w:rPr>
        <w:t>En España, Cruz Roja cuenta con más de 256.000 personas voluntarias y más de 1.250 puntos de atención en todo el territorio, que permiten atender anualmente a casi 15 millones de personas en todo el mundo. Todo ello con el apoyo de cerca de 1,4 millones de socios, empresas y aliados en todos los sectores de la sociedad.</w:t>
      </w:r>
    </w:p>
    <w:p w14:paraId="1E7A9713" w14:textId="77777777" w:rsidR="00025F04" w:rsidRDefault="00025F04" w:rsidP="00025F04">
      <w:pPr>
        <w:pStyle w:val="Textodeprrafo"/>
        <w:jc w:val="both"/>
        <w:rPr>
          <w:sz w:val="16"/>
        </w:rPr>
      </w:pPr>
    </w:p>
    <w:p w14:paraId="6002759D" w14:textId="77777777" w:rsidR="00025F04" w:rsidRDefault="00025F04" w:rsidP="00025F04">
      <w:pPr>
        <w:pStyle w:val="Textodeprrafo"/>
        <w:jc w:val="both"/>
        <w:rPr>
          <w:sz w:val="16"/>
        </w:rPr>
      </w:pPr>
      <w:r>
        <w:rPr>
          <w:sz w:val="16"/>
        </w:rPr>
        <w:t xml:space="preserve">Cruz Roja ha lanzado el </w:t>
      </w:r>
      <w:hyperlink r:id="rId13" w:history="1">
        <w:r>
          <w:rPr>
            <w:rStyle w:val="Hipervnculo"/>
            <w:color w:val="000000"/>
            <w:sz w:val="16"/>
          </w:rPr>
          <w:t xml:space="preserve">plan ‘Cruz Roja </w:t>
        </w:r>
        <w:r>
          <w:rPr>
            <w:rStyle w:val="Hipervnculo"/>
            <w:b/>
            <w:i/>
            <w:color w:val="000000"/>
            <w:sz w:val="16"/>
          </w:rPr>
          <w:t>Reacciona</w:t>
        </w:r>
      </w:hyperlink>
      <w:r>
        <w:rPr>
          <w:sz w:val="16"/>
        </w:rPr>
        <w:t xml:space="preserve">: una respuesta directa, inmediata y cercana ante la crisis’ provocada por la pandemia, el cambio climático y el conflicto en Ucrania para responder a las crecientes necesidades de la población en el contexto de incremento sostenido de los precios de bienes y servicios básicos. En una primera fase, Cruz Roja pretende atender las necesidades de más de 100.000 personas con un presupuesto inicial de 8 millones de euros. Ante la necesidad básica urgente, Cruz Roja </w:t>
      </w:r>
      <w:r>
        <w:rPr>
          <w:b/>
          <w:i/>
          <w:sz w:val="16"/>
        </w:rPr>
        <w:t>Reacciona</w:t>
      </w:r>
      <w:r>
        <w:rPr>
          <w:sz w:val="16"/>
        </w:rPr>
        <w:t xml:space="preserve"> ayuda a su cobertura inmediata con la entrega de bienes y ayudas económicas; fomenta el conocimiento de medidas que reducen el nivel de necesidad o amplía los recursos de cada persona para mejorar su situación; promueve la autonomía de las personas, a fin de que lideren su propio proceso de cambio; y busca ser una respuesta inmediata con vocación de transformación duradera, implementando acciones que consoliden los cambios.</w:t>
      </w:r>
    </w:p>
    <w:p w14:paraId="5966ED56" w14:textId="77777777" w:rsidR="00025F04" w:rsidRDefault="00025F04" w:rsidP="00025F04">
      <w:pPr>
        <w:pStyle w:val="Textodeprrafo"/>
        <w:jc w:val="both"/>
        <w:rPr>
          <w:sz w:val="16"/>
        </w:rPr>
      </w:pPr>
    </w:p>
    <w:p w14:paraId="5CABEC42" w14:textId="77777777" w:rsidR="00025F04" w:rsidRDefault="00025F04" w:rsidP="00025F04">
      <w:pPr>
        <w:pStyle w:val="Textodeprrafo"/>
        <w:jc w:val="both"/>
        <w:rPr>
          <w:sz w:val="16"/>
        </w:rPr>
      </w:pPr>
      <w:r>
        <w:rPr>
          <w:sz w:val="16"/>
        </w:rPr>
        <w:t>Cruz Roja Española pertenece al Movimiento Internacional de la Cruz Roja y de la Media Luna Roja presente en 192 países. Actuando siempre bajo sus siete Principios Fundamentales: Humanidad, Imparcialidad, Neutralidad, Independencia, Carácter Voluntario, Unidad y Universalidad.</w:t>
      </w:r>
    </w:p>
    <w:p w14:paraId="4A938F05" w14:textId="77777777" w:rsidR="00025F04" w:rsidRDefault="00025F04" w:rsidP="00025F04">
      <w:pPr>
        <w:pStyle w:val="Textodeprrafo"/>
        <w:jc w:val="both"/>
        <w:rPr>
          <w:sz w:val="16"/>
        </w:rPr>
      </w:pPr>
    </w:p>
    <w:p w14:paraId="19E29400" w14:textId="77777777" w:rsidR="00025F04" w:rsidRPr="0055083F" w:rsidRDefault="00025F04" w:rsidP="00025F04">
      <w:pPr>
        <w:pStyle w:val="Textodeprrafo"/>
        <w:jc w:val="both"/>
        <w:rPr>
          <w:sz w:val="16"/>
        </w:rPr>
      </w:pPr>
    </w:p>
    <w:p w14:paraId="7302ACE7" w14:textId="5E9C1A1D" w:rsidR="00604203" w:rsidRPr="000C2A5C" w:rsidRDefault="00184E14" w:rsidP="00570B36">
      <w:pPr>
        <w:jc w:val="both"/>
        <w:rPr>
          <w:rFonts w:ascii="Open Sans" w:hAnsi="Open Sans" w:cs="Open Sans"/>
          <w:sz w:val="20"/>
          <w:lang w:val="es-ES"/>
        </w:rPr>
      </w:pPr>
      <w:r w:rsidRPr="00C85AAE">
        <w:rPr>
          <w:rFonts w:ascii="Montserrat Light" w:eastAsia="Calibri" w:hAnsi="Montserrat Light"/>
          <w:noProof/>
          <w:sz w:val="18"/>
          <w:szCs w:val="22"/>
          <w:lang w:val="es-ES" w:eastAsia="en-US"/>
        </w:rPr>
        <w:drawing>
          <wp:anchor distT="0" distB="0" distL="114300" distR="114300" simplePos="0" relativeHeight="251667456" behindDoc="1" locked="0" layoutInCell="1" allowOverlap="1" wp14:anchorId="25A2BCF4" wp14:editId="728C2C12">
            <wp:simplePos x="0" y="0"/>
            <wp:positionH relativeFrom="margin">
              <wp:align>center</wp:align>
            </wp:positionH>
            <wp:positionV relativeFrom="paragraph">
              <wp:posOffset>3705225</wp:posOffset>
            </wp:positionV>
            <wp:extent cx="4909820" cy="657860"/>
            <wp:effectExtent l="0" t="0" r="508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98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4203" w:rsidRPr="000C2A5C">
      <w:headerReference w:type="default" r:id="rId14"/>
      <w:footerReference w:type="default" r:id="rId15"/>
      <w:pgSz w:w="11906" w:h="16838"/>
      <w:pgMar w:top="1984"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C81A3" w14:textId="77777777" w:rsidR="00E079DF" w:rsidRDefault="00E079DF">
      <w:r>
        <w:separator/>
      </w:r>
    </w:p>
  </w:endnote>
  <w:endnote w:type="continuationSeparator" w:id="0">
    <w:p w14:paraId="39D421EF" w14:textId="77777777" w:rsidR="00E079DF" w:rsidRDefault="00E0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ontserrat Bold">
    <w:altName w:val="Calibri"/>
    <w:panose1 w:val="00000800000000000000"/>
    <w:charset w:val="00"/>
    <w:family w:val="auto"/>
    <w:pitch w:val="variable"/>
    <w:sig w:usb0="2000020F" w:usb1="00000003" w:usb2="00000000" w:usb3="00000000" w:csb0="00000197" w:csb1="00000000"/>
  </w:font>
  <w:font w:name="Helvetica Neue">
    <w:altName w:val="Arial"/>
    <w:charset w:val="00"/>
    <w:family w:val="auto"/>
    <w:pitch w:val="variable"/>
    <w:sig w:usb0="E50002FF" w:usb1="500079DB" w:usb2="0000001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ontserrat Regular">
    <w:panose1 w:val="00000500000000000000"/>
    <w:charset w:val="00"/>
    <w:family w:val="auto"/>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3B83" w14:textId="77777777" w:rsidR="006673C4" w:rsidRDefault="006673C4">
    <w:pPr>
      <w:pStyle w:val="Piedepgina"/>
    </w:pPr>
    <w:r>
      <w:rPr>
        <w:rFonts w:ascii="Times New Roman" w:eastAsiaTheme="minorEastAsia" w:hAnsi="Times New Roman"/>
        <w:noProof/>
        <w:szCs w:val="24"/>
      </w:rPr>
      <mc:AlternateContent>
        <mc:Choice Requires="wps">
          <w:drawing>
            <wp:anchor distT="0" distB="0" distL="114300" distR="114300" simplePos="0" relativeHeight="251659264" behindDoc="0" locked="1" layoutInCell="1" allowOverlap="1" wp14:anchorId="74BD3811" wp14:editId="1A1CE2F5">
              <wp:simplePos x="0" y="0"/>
              <wp:positionH relativeFrom="margin">
                <wp:posOffset>364490</wp:posOffset>
              </wp:positionH>
              <wp:positionV relativeFrom="page">
                <wp:posOffset>10092055</wp:posOffset>
              </wp:positionV>
              <wp:extent cx="5372100" cy="51816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81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01F02D4" w14:textId="77777777" w:rsidR="006673C4" w:rsidRPr="003077BB" w:rsidRDefault="006673C4" w:rsidP="006673C4">
                          <w:pPr>
                            <w:rPr>
                              <w:rFonts w:ascii="Montserrat Light" w:hAnsi="Montserrat Light"/>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D3811" id="_x0000_t202" coordsize="21600,21600" o:spt="202" path="m,l,21600r21600,l21600,xe">
              <v:stroke joinstyle="miter"/>
              <v:path gradientshapeok="t" o:connecttype="rect"/>
            </v:shapetype>
            <v:shape id="Cuadro de texto 1" o:spid="_x0000_s1026" type="#_x0000_t202" style="position:absolute;margin-left:28.7pt;margin-top:794.65pt;width:423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" filled="f" stroked="f">
              <v:textbox>
                <w:txbxContent>
                  <w:p w14:paraId="101F02D4" w14:textId="77777777" w:rsidR="006673C4" w:rsidRPr="003077BB" w:rsidRDefault="006673C4" w:rsidP="006673C4">
                    <w:pPr>
                      <w:rPr>
                        <w:rFonts w:ascii="Montserrat Light" w:hAnsi="Montserrat Light"/>
                        <w:sz w:val="20"/>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9C53" w14:textId="77777777" w:rsidR="00E079DF" w:rsidRDefault="00E079DF">
      <w:r>
        <w:separator/>
      </w:r>
    </w:p>
  </w:footnote>
  <w:footnote w:type="continuationSeparator" w:id="0">
    <w:p w14:paraId="2E4DB235" w14:textId="77777777" w:rsidR="00E079DF" w:rsidRDefault="00E0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295B" w14:textId="77777777" w:rsidR="009D2D49" w:rsidRDefault="00871B95">
    <w:pPr>
      <w:pStyle w:val="Cabeceraypie"/>
      <w:tabs>
        <w:tab w:val="clear" w:pos="9020"/>
        <w:tab w:val="center" w:pos="4819"/>
        <w:tab w:val="right" w:pos="9638"/>
      </w:tabs>
    </w:pPr>
    <w:r>
      <w:rPr>
        <w:noProof/>
      </w:rPr>
      <w:drawing>
        <wp:inline distT="0" distB="0" distL="0" distR="0" wp14:anchorId="4FC22972" wp14:editId="66BCD17B">
          <wp:extent cx="1088845" cy="252001"/>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pasted-image.pdf"/>
                  <pic:cNvPicPr>
                    <a:picLocks noChangeAspect="1"/>
                  </pic:cNvPicPr>
                </pic:nvPicPr>
                <pic:blipFill>
                  <a:blip r:embed="rId1"/>
                  <a:stretch>
                    <a:fillRect/>
                  </a:stretch>
                </pic:blipFill>
                <pic:spPr>
                  <a:xfrm>
                    <a:off x="0" y="0"/>
                    <a:ext cx="1088845" cy="25200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2D6"/>
    <w:multiLevelType w:val="hybridMultilevel"/>
    <w:tmpl w:val="8BA00E56"/>
    <w:styleLink w:val="Vietagrande"/>
    <w:lvl w:ilvl="0" w:tplc="45D8BFA0">
      <w:start w:val="1"/>
      <w:numFmt w:val="bullet"/>
      <w:lvlText w:val="•"/>
      <w:lvlJc w:val="left"/>
      <w:pPr>
        <w:ind w:left="21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D0D1F2">
      <w:start w:val="1"/>
      <w:numFmt w:val="bullet"/>
      <w:lvlText w:val="•"/>
      <w:lvlJc w:val="left"/>
      <w:pPr>
        <w:ind w:left="45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8E3048">
      <w:start w:val="1"/>
      <w:numFmt w:val="bullet"/>
      <w:lvlText w:val="•"/>
      <w:lvlJc w:val="left"/>
      <w:pPr>
        <w:ind w:left="69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8AEDDE">
      <w:start w:val="1"/>
      <w:numFmt w:val="bullet"/>
      <w:lvlText w:val="•"/>
      <w:lvlJc w:val="left"/>
      <w:pPr>
        <w:ind w:left="93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C2BCF0">
      <w:start w:val="1"/>
      <w:numFmt w:val="bullet"/>
      <w:lvlText w:val="•"/>
      <w:lvlJc w:val="left"/>
      <w:pPr>
        <w:ind w:left="117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06F1E8">
      <w:start w:val="1"/>
      <w:numFmt w:val="bullet"/>
      <w:lvlText w:val="•"/>
      <w:lvlJc w:val="left"/>
      <w:pPr>
        <w:ind w:left="141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407B32">
      <w:start w:val="1"/>
      <w:numFmt w:val="bullet"/>
      <w:lvlText w:val="•"/>
      <w:lvlJc w:val="left"/>
      <w:pPr>
        <w:ind w:left="165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EEB122">
      <w:start w:val="1"/>
      <w:numFmt w:val="bullet"/>
      <w:lvlText w:val="•"/>
      <w:lvlJc w:val="left"/>
      <w:pPr>
        <w:ind w:left="189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3A2FFC">
      <w:start w:val="1"/>
      <w:numFmt w:val="bullet"/>
      <w:lvlText w:val="•"/>
      <w:lvlJc w:val="left"/>
      <w:pPr>
        <w:ind w:left="213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A2AD7"/>
    <w:multiLevelType w:val="multilevel"/>
    <w:tmpl w:val="6AB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2C87"/>
    <w:multiLevelType w:val="multilevel"/>
    <w:tmpl w:val="083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323C2"/>
    <w:multiLevelType w:val="hybridMultilevel"/>
    <w:tmpl w:val="96A82BCC"/>
    <w:lvl w:ilvl="0" w:tplc="5664AC7C">
      <w:numFmt w:val="bullet"/>
      <w:lvlText w:val=""/>
      <w:lvlJc w:val="left"/>
      <w:pPr>
        <w:ind w:left="720" w:hanging="360"/>
      </w:pPr>
      <w:rPr>
        <w:rFonts w:ascii="Symbol" w:eastAsia="Arial Unicode MS" w:hAnsi="Symbol"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D80A9A"/>
    <w:multiLevelType w:val="multilevel"/>
    <w:tmpl w:val="CBB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F6037"/>
    <w:multiLevelType w:val="hybridMultilevel"/>
    <w:tmpl w:val="C3C05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F6114B"/>
    <w:multiLevelType w:val="hybridMultilevel"/>
    <w:tmpl w:val="27B6BB3C"/>
    <w:lvl w:ilvl="0" w:tplc="03FAC730">
      <w:start w:val="7"/>
      <w:numFmt w:val="bullet"/>
      <w:lvlText w:val=""/>
      <w:lvlJc w:val="left"/>
      <w:pPr>
        <w:ind w:left="720" w:hanging="360"/>
      </w:pPr>
      <w:rPr>
        <w:rFonts w:ascii="Wingdings" w:eastAsia="Arial Unicode MS" w:hAnsi="Wingdings"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014DBC"/>
    <w:multiLevelType w:val="multilevel"/>
    <w:tmpl w:val="B0DE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0317FE"/>
    <w:multiLevelType w:val="hybridMultilevel"/>
    <w:tmpl w:val="8BA00E56"/>
    <w:numStyleLink w:val="Vietagrande"/>
  </w:abstractNum>
  <w:abstractNum w:abstractNumId="9" w15:restartNumberingAfterBreak="0">
    <w:nsid w:val="6601779B"/>
    <w:multiLevelType w:val="multilevel"/>
    <w:tmpl w:val="9D2E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71205"/>
    <w:multiLevelType w:val="multilevel"/>
    <w:tmpl w:val="E66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BD14D7"/>
    <w:multiLevelType w:val="hybridMultilevel"/>
    <w:tmpl w:val="4DEE0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204ABA"/>
    <w:multiLevelType w:val="hybridMultilevel"/>
    <w:tmpl w:val="0600B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3751F3"/>
    <w:multiLevelType w:val="multilevel"/>
    <w:tmpl w:val="42F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1"/>
  </w:num>
  <w:num w:numId="4">
    <w:abstractNumId w:val="12"/>
  </w:num>
  <w:num w:numId="5">
    <w:abstractNumId w:val="3"/>
  </w:num>
  <w:num w:numId="6">
    <w:abstractNumId w:val="6"/>
  </w:num>
  <w:num w:numId="7">
    <w:abstractNumId w:val="10"/>
  </w:num>
  <w:num w:numId="8">
    <w:abstractNumId w:val="2"/>
  </w:num>
  <w:num w:numId="9">
    <w:abstractNumId w:val="5"/>
  </w:num>
  <w:num w:numId="10">
    <w:abstractNumId w:val="7"/>
  </w:num>
  <w:num w:numId="11">
    <w:abstractNumId w:val="4"/>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9A"/>
    <w:rsid w:val="0000601B"/>
    <w:rsid w:val="000100AF"/>
    <w:rsid w:val="0002156A"/>
    <w:rsid w:val="00025F04"/>
    <w:rsid w:val="00027D78"/>
    <w:rsid w:val="00050AE2"/>
    <w:rsid w:val="00075E2E"/>
    <w:rsid w:val="00076A17"/>
    <w:rsid w:val="00087DC1"/>
    <w:rsid w:val="0009472F"/>
    <w:rsid w:val="000A5793"/>
    <w:rsid w:val="000C0121"/>
    <w:rsid w:val="000C2A5C"/>
    <w:rsid w:val="000D0D0D"/>
    <w:rsid w:val="00133BBA"/>
    <w:rsid w:val="00134F07"/>
    <w:rsid w:val="0013529F"/>
    <w:rsid w:val="001445C6"/>
    <w:rsid w:val="00184E14"/>
    <w:rsid w:val="00196ED6"/>
    <w:rsid w:val="001978E3"/>
    <w:rsid w:val="001A2404"/>
    <w:rsid w:val="001A3FD5"/>
    <w:rsid w:val="001B686C"/>
    <w:rsid w:val="001C2402"/>
    <w:rsid w:val="001E6726"/>
    <w:rsid w:val="00210027"/>
    <w:rsid w:val="00217C19"/>
    <w:rsid w:val="00221AC4"/>
    <w:rsid w:val="00242CDD"/>
    <w:rsid w:val="0027160D"/>
    <w:rsid w:val="00294945"/>
    <w:rsid w:val="00300B36"/>
    <w:rsid w:val="00302D63"/>
    <w:rsid w:val="003077BB"/>
    <w:rsid w:val="003117AF"/>
    <w:rsid w:val="00334170"/>
    <w:rsid w:val="0037262F"/>
    <w:rsid w:val="00376ECA"/>
    <w:rsid w:val="00377424"/>
    <w:rsid w:val="003B5245"/>
    <w:rsid w:val="003C025B"/>
    <w:rsid w:val="003D2A7D"/>
    <w:rsid w:val="003E1626"/>
    <w:rsid w:val="003E4055"/>
    <w:rsid w:val="003E758E"/>
    <w:rsid w:val="003F01A4"/>
    <w:rsid w:val="003F129E"/>
    <w:rsid w:val="00401F4C"/>
    <w:rsid w:val="00413A5F"/>
    <w:rsid w:val="0042743E"/>
    <w:rsid w:val="00444C42"/>
    <w:rsid w:val="00456179"/>
    <w:rsid w:val="004657E5"/>
    <w:rsid w:val="00491353"/>
    <w:rsid w:val="004A3AFB"/>
    <w:rsid w:val="004B588C"/>
    <w:rsid w:val="004C589E"/>
    <w:rsid w:val="004D22C0"/>
    <w:rsid w:val="005141C3"/>
    <w:rsid w:val="00516856"/>
    <w:rsid w:val="00535063"/>
    <w:rsid w:val="0055083F"/>
    <w:rsid w:val="00550B04"/>
    <w:rsid w:val="0055123E"/>
    <w:rsid w:val="00557715"/>
    <w:rsid w:val="00570B36"/>
    <w:rsid w:val="005900A7"/>
    <w:rsid w:val="00590850"/>
    <w:rsid w:val="00594F9E"/>
    <w:rsid w:val="005A37FD"/>
    <w:rsid w:val="005C5533"/>
    <w:rsid w:val="005F54B3"/>
    <w:rsid w:val="00602A45"/>
    <w:rsid w:val="00604203"/>
    <w:rsid w:val="00617964"/>
    <w:rsid w:val="0065493E"/>
    <w:rsid w:val="00660EB7"/>
    <w:rsid w:val="006673C4"/>
    <w:rsid w:val="00671B01"/>
    <w:rsid w:val="00682EB1"/>
    <w:rsid w:val="00691D09"/>
    <w:rsid w:val="006A7DC8"/>
    <w:rsid w:val="006B692E"/>
    <w:rsid w:val="006C5C99"/>
    <w:rsid w:val="006C6BAE"/>
    <w:rsid w:val="006D0412"/>
    <w:rsid w:val="006F4F60"/>
    <w:rsid w:val="00716C2D"/>
    <w:rsid w:val="00733306"/>
    <w:rsid w:val="00764415"/>
    <w:rsid w:val="00783202"/>
    <w:rsid w:val="007908C4"/>
    <w:rsid w:val="007B5F0D"/>
    <w:rsid w:val="007C028A"/>
    <w:rsid w:val="007C24EA"/>
    <w:rsid w:val="007D07E9"/>
    <w:rsid w:val="007F3A03"/>
    <w:rsid w:val="007F41F5"/>
    <w:rsid w:val="00800B36"/>
    <w:rsid w:val="00834B1B"/>
    <w:rsid w:val="008459B3"/>
    <w:rsid w:val="00871B95"/>
    <w:rsid w:val="00897DDD"/>
    <w:rsid w:val="008D60C2"/>
    <w:rsid w:val="008E6AB9"/>
    <w:rsid w:val="00901900"/>
    <w:rsid w:val="0090405A"/>
    <w:rsid w:val="009271F9"/>
    <w:rsid w:val="0095417D"/>
    <w:rsid w:val="00955755"/>
    <w:rsid w:val="009A01B5"/>
    <w:rsid w:val="009A475B"/>
    <w:rsid w:val="009B37E0"/>
    <w:rsid w:val="009D2D49"/>
    <w:rsid w:val="00A07809"/>
    <w:rsid w:val="00A33D20"/>
    <w:rsid w:val="00A5311F"/>
    <w:rsid w:val="00A70D4C"/>
    <w:rsid w:val="00A8083B"/>
    <w:rsid w:val="00A877E1"/>
    <w:rsid w:val="00AA3519"/>
    <w:rsid w:val="00AB3F5C"/>
    <w:rsid w:val="00AE7078"/>
    <w:rsid w:val="00B02C1C"/>
    <w:rsid w:val="00B11175"/>
    <w:rsid w:val="00B456E7"/>
    <w:rsid w:val="00B51867"/>
    <w:rsid w:val="00B86F42"/>
    <w:rsid w:val="00BA442F"/>
    <w:rsid w:val="00BE6E21"/>
    <w:rsid w:val="00C11CA7"/>
    <w:rsid w:val="00C17A48"/>
    <w:rsid w:val="00C628A7"/>
    <w:rsid w:val="00D11528"/>
    <w:rsid w:val="00D21411"/>
    <w:rsid w:val="00D32DEA"/>
    <w:rsid w:val="00D33A8C"/>
    <w:rsid w:val="00D55881"/>
    <w:rsid w:val="00D749CD"/>
    <w:rsid w:val="00D81E75"/>
    <w:rsid w:val="00DA149A"/>
    <w:rsid w:val="00DC3456"/>
    <w:rsid w:val="00DD4C7D"/>
    <w:rsid w:val="00DE5D33"/>
    <w:rsid w:val="00E03547"/>
    <w:rsid w:val="00E079DF"/>
    <w:rsid w:val="00E35024"/>
    <w:rsid w:val="00E51A6E"/>
    <w:rsid w:val="00E6003B"/>
    <w:rsid w:val="00E93CE7"/>
    <w:rsid w:val="00EA340E"/>
    <w:rsid w:val="00EB0A51"/>
    <w:rsid w:val="00EC11FB"/>
    <w:rsid w:val="00F12238"/>
    <w:rsid w:val="00F170DB"/>
    <w:rsid w:val="00F508BD"/>
    <w:rsid w:val="00F9187D"/>
    <w:rsid w:val="00F9237D"/>
    <w:rsid w:val="00F96608"/>
    <w:rsid w:val="00FE1B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2BC6"/>
  <w15:docId w15:val="{F10515F0-3975-4C1A-A01A-73E55E8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EB1"/>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w:hAnsi="Times"/>
      <w:sz w:val="24"/>
      <w:bdr w:val="none" w:sz="0" w:space="0" w:color="auto"/>
      <w:lang w:eastAsia="es-ES"/>
    </w:rPr>
  </w:style>
  <w:style w:type="paragraph" w:styleId="Ttulo2">
    <w:name w:val="heading 2"/>
    <w:basedOn w:val="Normal"/>
    <w:next w:val="Normal"/>
    <w:link w:val="Ttulo2Car"/>
    <w:uiPriority w:val="9"/>
    <w:unhideWhenUsed/>
    <w:qFormat/>
    <w:rsid w:val="0037262F"/>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0079BF" w:themeColor="accent1" w:themeShade="BF"/>
      <w:sz w:val="26"/>
      <w:szCs w:val="26"/>
      <w:bdr w:val="nil"/>
      <w:lang w:val="en-US" w:eastAsia="en-US"/>
    </w:rPr>
  </w:style>
  <w:style w:type="paragraph" w:styleId="Ttulo3">
    <w:name w:val="heading 3"/>
    <w:basedOn w:val="Normal"/>
    <w:next w:val="Normal"/>
    <w:link w:val="Ttulo3Car"/>
    <w:uiPriority w:val="9"/>
    <w:semiHidden/>
    <w:unhideWhenUsed/>
    <w:qFormat/>
    <w:rsid w:val="005900A7"/>
    <w:pPr>
      <w:keepNext/>
      <w:keepLines/>
      <w:spacing w:before="40"/>
      <w:outlineLvl w:val="2"/>
    </w:pPr>
    <w:rPr>
      <w:rFonts w:asciiTheme="majorHAnsi" w:eastAsiaTheme="majorEastAsia" w:hAnsiTheme="majorHAnsi" w:cstheme="majorBidi"/>
      <w:color w:val="00507F"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odeprrafo">
    <w:name w:val="Texto de párrafo"/>
    <w:pPr>
      <w:spacing w:line="360" w:lineRule="auto"/>
    </w:pPr>
    <w:rPr>
      <w:rFonts w:ascii="Open Sans" w:hAnsi="Open Sans" w:cs="Arial Unicode MS"/>
      <w:color w:val="333333"/>
      <w14:textOutline w14:w="0" w14:cap="flat" w14:cmpd="sng" w14:algn="ctr">
        <w14:noFill/>
        <w14:prstDash w14:val="solid"/>
        <w14:bevel/>
      </w14:textOutline>
    </w:rPr>
  </w:style>
  <w:style w:type="paragraph" w:customStyle="1" w:styleId="Portada">
    <w:name w:val="Portada"/>
    <w:rPr>
      <w:rFonts w:ascii="Montserrat Bold" w:hAnsi="Montserrat Bold" w:cs="Arial Unicode MS"/>
      <w:caps/>
      <w:color w:val="E04848"/>
      <w:sz w:val="60"/>
      <w:szCs w:val="60"/>
      <w14:textOutline w14:w="0" w14:cap="flat" w14:cmpd="sng" w14:algn="ctr">
        <w14:noFill/>
        <w14:prstDash w14:val="solid"/>
        <w14:bevel/>
      </w14:textOutline>
    </w:rPr>
  </w:style>
  <w:style w:type="paragraph" w:customStyle="1" w:styleId="Subtitulo3">
    <w:name w:val="Subtitulo 3"/>
    <w:pPr>
      <w:spacing w:line="288" w:lineRule="auto"/>
    </w:pPr>
    <w:rPr>
      <w:rFonts w:ascii="Montserrat Bold" w:hAnsi="Montserrat Bold" w:cs="Arial Unicode MS"/>
      <w:color w:val="081D3E"/>
      <w:sz w:val="24"/>
      <w:szCs w:val="24"/>
      <w14:textOutline w14:w="0" w14:cap="flat" w14:cmpd="sng" w14:algn="ctr">
        <w14:noFill/>
        <w14:prstDash w14:val="solid"/>
        <w14:bevel/>
      </w14:textOutline>
    </w:rPr>
  </w:style>
  <w:style w:type="paragraph" w:customStyle="1" w:styleId="Subtitulo2">
    <w:name w:val="Subtitulo 2"/>
    <w:pPr>
      <w:spacing w:line="288" w:lineRule="auto"/>
    </w:pPr>
    <w:rPr>
      <w:rFonts w:ascii="Montserrat Regular" w:hAnsi="Montserrat Regular" w:cs="Arial Unicode MS"/>
      <w:color w:val="E04848"/>
      <w:sz w:val="32"/>
      <w:szCs w:val="32"/>
      <w14:textOutline w14:w="0" w14:cap="flat" w14:cmpd="sng" w14:algn="ctr">
        <w14:noFill/>
        <w14:prstDash w14:val="solid"/>
        <w14:bevel/>
      </w14:textOutline>
    </w:rPr>
  </w:style>
  <w:style w:type="paragraph" w:customStyle="1" w:styleId="Piedefoto">
    <w:name w:val="Pie de foto"/>
    <w:pPr>
      <w:spacing w:line="288" w:lineRule="auto"/>
    </w:pPr>
    <w:rPr>
      <w:rFonts w:ascii="Montserrat Bold" w:hAnsi="Montserrat Bold" w:cs="Arial Unicode MS"/>
      <w:caps/>
      <w:color w:val="C2C5C8"/>
      <w:sz w:val="16"/>
      <w:szCs w:val="16"/>
      <w14:textOutline w14:w="0" w14:cap="flat" w14:cmpd="sng" w14:algn="ctr">
        <w14:noFill/>
        <w14:prstDash w14:val="solid"/>
        <w14:bevel/>
      </w14:textOutline>
    </w:rPr>
  </w:style>
  <w:style w:type="paragraph" w:customStyle="1" w:styleId="Ttulo1">
    <w:name w:val="Título1"/>
    <w:rPr>
      <w:rFonts w:ascii="Montserrat Bold" w:hAnsi="Montserrat Bold" w:cs="Arial Unicode MS"/>
      <w:color w:val="E04848"/>
      <w:sz w:val="48"/>
      <w:szCs w:val="48"/>
      <w14:textOutline w14:w="0" w14:cap="flat" w14:cmpd="sng" w14:algn="ctr">
        <w14:noFill/>
        <w14:prstDash w14:val="solid"/>
        <w14:bevel/>
      </w14:textOutline>
    </w:rPr>
  </w:style>
  <w:style w:type="character" w:customStyle="1" w:styleId="Ninguno">
    <w:name w:val="Ninguno"/>
    <w:rPr>
      <w:lang w:val="it-IT"/>
    </w:rPr>
  </w:style>
  <w:style w:type="numbering" w:customStyle="1" w:styleId="Vietagrande">
    <w:name w:val="Viñeta grande"/>
    <w:pPr>
      <w:numPr>
        <w:numId w:val="1"/>
      </w:numPr>
    </w:pPr>
  </w:style>
  <w:style w:type="paragraph" w:styleId="Textodeglobo">
    <w:name w:val="Balloon Text"/>
    <w:basedOn w:val="Normal"/>
    <w:link w:val="TextodegloboCar"/>
    <w:uiPriority w:val="99"/>
    <w:semiHidden/>
    <w:unhideWhenUsed/>
    <w:rsid w:val="00271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60D"/>
    <w:rPr>
      <w:rFonts w:ascii="Tahoma" w:hAnsi="Tahoma" w:cs="Tahoma"/>
      <w:sz w:val="16"/>
      <w:szCs w:val="16"/>
      <w:lang w:val="en-US" w:eastAsia="en-US"/>
    </w:rPr>
  </w:style>
  <w:style w:type="paragraph" w:styleId="Prrafodelista">
    <w:name w:val="List Paragraph"/>
    <w:basedOn w:val="Normal"/>
    <w:uiPriority w:val="34"/>
    <w:qFormat/>
    <w:rsid w:val="00A70D4C"/>
    <w:pPr>
      <w:pBdr>
        <w:top w:val="nil"/>
        <w:left w:val="nil"/>
        <w:bottom w:val="nil"/>
        <w:right w:val="nil"/>
        <w:between w:val="nil"/>
        <w:bar w:val="nil"/>
      </w:pBdr>
      <w:ind w:left="720"/>
      <w:contextualSpacing/>
    </w:pPr>
    <w:rPr>
      <w:rFonts w:ascii="Times New Roman" w:eastAsia="Arial Unicode MS" w:hAnsi="Times New Roman"/>
      <w:szCs w:val="24"/>
      <w:bdr w:val="nil"/>
      <w:lang w:val="en-US" w:eastAsia="en-US"/>
    </w:rPr>
  </w:style>
  <w:style w:type="character" w:customStyle="1" w:styleId="Ttulo2Car">
    <w:name w:val="Título 2 Car"/>
    <w:basedOn w:val="Fuentedeprrafopredeter"/>
    <w:link w:val="Ttulo2"/>
    <w:uiPriority w:val="9"/>
    <w:rsid w:val="0037262F"/>
    <w:rPr>
      <w:rFonts w:asciiTheme="majorHAnsi" w:eastAsiaTheme="majorEastAsia" w:hAnsiTheme="majorHAnsi" w:cstheme="majorBidi"/>
      <w:color w:val="0079BF" w:themeColor="accent1" w:themeShade="BF"/>
      <w:sz w:val="26"/>
      <w:szCs w:val="26"/>
      <w:lang w:val="en-US" w:eastAsia="en-US"/>
    </w:rPr>
  </w:style>
  <w:style w:type="character" w:styleId="Mencinsinresolver">
    <w:name w:val="Unresolved Mention"/>
    <w:basedOn w:val="Fuentedeprrafopredeter"/>
    <w:uiPriority w:val="99"/>
    <w:rsid w:val="00834B1B"/>
    <w:rPr>
      <w:color w:val="605E5C"/>
      <w:shd w:val="clear" w:color="auto" w:fill="E1DFDD"/>
    </w:rPr>
  </w:style>
  <w:style w:type="paragraph" w:styleId="Encabezado">
    <w:name w:val="header"/>
    <w:basedOn w:val="Normal"/>
    <w:link w:val="EncabezadoCar"/>
    <w:uiPriority w:val="99"/>
    <w:unhideWhenUsed/>
    <w:rsid w:val="006673C4"/>
    <w:pPr>
      <w:tabs>
        <w:tab w:val="center" w:pos="4252"/>
        <w:tab w:val="right" w:pos="8504"/>
      </w:tabs>
    </w:pPr>
  </w:style>
  <w:style w:type="character" w:customStyle="1" w:styleId="EncabezadoCar">
    <w:name w:val="Encabezado Car"/>
    <w:basedOn w:val="Fuentedeprrafopredeter"/>
    <w:link w:val="Encabezado"/>
    <w:uiPriority w:val="99"/>
    <w:rsid w:val="006673C4"/>
    <w:rPr>
      <w:rFonts w:ascii="Times" w:eastAsia="Times" w:hAnsi="Times"/>
      <w:sz w:val="24"/>
      <w:bdr w:val="none" w:sz="0" w:space="0" w:color="auto"/>
      <w:lang w:eastAsia="es-ES"/>
    </w:rPr>
  </w:style>
  <w:style w:type="paragraph" w:styleId="Piedepgina">
    <w:name w:val="footer"/>
    <w:basedOn w:val="Normal"/>
    <w:link w:val="PiedepginaCar"/>
    <w:uiPriority w:val="99"/>
    <w:unhideWhenUsed/>
    <w:rsid w:val="006673C4"/>
    <w:pPr>
      <w:tabs>
        <w:tab w:val="center" w:pos="4252"/>
        <w:tab w:val="right" w:pos="8504"/>
      </w:tabs>
    </w:pPr>
  </w:style>
  <w:style w:type="character" w:customStyle="1" w:styleId="PiedepginaCar">
    <w:name w:val="Pie de página Car"/>
    <w:basedOn w:val="Fuentedeprrafopredeter"/>
    <w:link w:val="Piedepgina"/>
    <w:uiPriority w:val="99"/>
    <w:rsid w:val="006673C4"/>
    <w:rPr>
      <w:rFonts w:ascii="Times" w:eastAsia="Times" w:hAnsi="Times"/>
      <w:sz w:val="24"/>
      <w:bdr w:val="none" w:sz="0" w:space="0" w:color="auto"/>
      <w:lang w:eastAsia="es-ES"/>
    </w:rPr>
  </w:style>
  <w:style w:type="character" w:styleId="Refdecomentario">
    <w:name w:val="annotation reference"/>
    <w:basedOn w:val="Fuentedeprrafopredeter"/>
    <w:uiPriority w:val="99"/>
    <w:semiHidden/>
    <w:unhideWhenUsed/>
    <w:rsid w:val="000D0D0D"/>
    <w:rPr>
      <w:sz w:val="16"/>
      <w:szCs w:val="16"/>
    </w:rPr>
  </w:style>
  <w:style w:type="paragraph" w:styleId="Textocomentario">
    <w:name w:val="annotation text"/>
    <w:basedOn w:val="Normal"/>
    <w:link w:val="TextocomentarioCar"/>
    <w:uiPriority w:val="99"/>
    <w:semiHidden/>
    <w:unhideWhenUsed/>
    <w:rsid w:val="000D0D0D"/>
    <w:rPr>
      <w:sz w:val="20"/>
    </w:rPr>
  </w:style>
  <w:style w:type="character" w:customStyle="1" w:styleId="TextocomentarioCar">
    <w:name w:val="Texto comentario Car"/>
    <w:basedOn w:val="Fuentedeprrafopredeter"/>
    <w:link w:val="Textocomentario"/>
    <w:uiPriority w:val="99"/>
    <w:semiHidden/>
    <w:rsid w:val="000D0D0D"/>
    <w:rPr>
      <w:rFonts w:ascii="Times" w:eastAsia="Times" w:hAnsi="Times"/>
      <w:bdr w:val="none" w:sz="0" w:space="0" w:color="auto"/>
      <w:lang w:eastAsia="es-ES"/>
    </w:rPr>
  </w:style>
  <w:style w:type="paragraph" w:styleId="Asuntodelcomentario">
    <w:name w:val="annotation subject"/>
    <w:basedOn w:val="Textocomentario"/>
    <w:next w:val="Textocomentario"/>
    <w:link w:val="AsuntodelcomentarioCar"/>
    <w:uiPriority w:val="99"/>
    <w:semiHidden/>
    <w:unhideWhenUsed/>
    <w:rsid w:val="000D0D0D"/>
    <w:rPr>
      <w:b/>
      <w:bCs/>
    </w:rPr>
  </w:style>
  <w:style w:type="character" w:customStyle="1" w:styleId="AsuntodelcomentarioCar">
    <w:name w:val="Asunto del comentario Car"/>
    <w:basedOn w:val="TextocomentarioCar"/>
    <w:link w:val="Asuntodelcomentario"/>
    <w:uiPriority w:val="99"/>
    <w:semiHidden/>
    <w:rsid w:val="000D0D0D"/>
    <w:rPr>
      <w:rFonts w:ascii="Times" w:eastAsia="Times" w:hAnsi="Times"/>
      <w:b/>
      <w:bCs/>
      <w:bdr w:val="none" w:sz="0" w:space="0" w:color="auto"/>
      <w:lang w:eastAsia="es-ES"/>
    </w:rPr>
  </w:style>
  <w:style w:type="paragraph" w:customStyle="1" w:styleId="xmsolistparagraph">
    <w:name w:val="x_msolistparagraph"/>
    <w:basedOn w:val="Normal"/>
    <w:rsid w:val="00783202"/>
    <w:pPr>
      <w:spacing w:before="100" w:beforeAutospacing="1" w:after="100" w:afterAutospacing="1"/>
    </w:pPr>
    <w:rPr>
      <w:rFonts w:ascii="Times New Roman" w:eastAsia="Times New Roman" w:hAnsi="Times New Roman"/>
      <w:szCs w:val="24"/>
      <w:lang w:val="es-ES"/>
    </w:rPr>
  </w:style>
  <w:style w:type="paragraph" w:customStyle="1" w:styleId="xmsonormal">
    <w:name w:val="x_msonormal"/>
    <w:basedOn w:val="Normal"/>
    <w:rsid w:val="00783202"/>
    <w:pPr>
      <w:spacing w:before="100" w:beforeAutospacing="1" w:after="100" w:afterAutospacing="1"/>
    </w:pPr>
    <w:rPr>
      <w:rFonts w:ascii="Times New Roman" w:eastAsia="Times New Roman" w:hAnsi="Times New Roman"/>
      <w:szCs w:val="24"/>
      <w:lang w:val="es-ES"/>
    </w:rPr>
  </w:style>
  <w:style w:type="paragraph" w:styleId="NormalWeb">
    <w:name w:val="Normal (Web)"/>
    <w:basedOn w:val="Normal"/>
    <w:uiPriority w:val="99"/>
    <w:semiHidden/>
    <w:unhideWhenUsed/>
    <w:rsid w:val="00D55881"/>
    <w:pPr>
      <w:spacing w:before="100" w:beforeAutospacing="1" w:after="100" w:afterAutospacing="1"/>
    </w:pPr>
    <w:rPr>
      <w:rFonts w:ascii="Times New Roman" w:eastAsia="Times New Roman" w:hAnsi="Times New Roman"/>
      <w:szCs w:val="24"/>
      <w:lang w:val="es-ES"/>
    </w:rPr>
  </w:style>
  <w:style w:type="character" w:customStyle="1" w:styleId="Ttulo3Car">
    <w:name w:val="Título 3 Car"/>
    <w:basedOn w:val="Fuentedeprrafopredeter"/>
    <w:link w:val="Ttulo3"/>
    <w:uiPriority w:val="9"/>
    <w:semiHidden/>
    <w:rsid w:val="005900A7"/>
    <w:rPr>
      <w:rFonts w:asciiTheme="majorHAnsi" w:eastAsiaTheme="majorEastAsia" w:hAnsiTheme="majorHAnsi" w:cstheme="majorBidi"/>
      <w:color w:val="00507F" w:themeColor="accent1" w:themeShade="7F"/>
      <w:sz w:val="24"/>
      <w:szCs w:val="24"/>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4951">
      <w:bodyDiv w:val="1"/>
      <w:marLeft w:val="0"/>
      <w:marRight w:val="0"/>
      <w:marTop w:val="0"/>
      <w:marBottom w:val="0"/>
      <w:divBdr>
        <w:top w:val="none" w:sz="0" w:space="0" w:color="auto"/>
        <w:left w:val="none" w:sz="0" w:space="0" w:color="auto"/>
        <w:bottom w:val="none" w:sz="0" w:space="0" w:color="auto"/>
        <w:right w:val="none" w:sz="0" w:space="0" w:color="auto"/>
      </w:divBdr>
    </w:div>
    <w:div w:id="45475803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19">
          <w:marLeft w:val="0"/>
          <w:marRight w:val="0"/>
          <w:marTop w:val="0"/>
          <w:marBottom w:val="0"/>
          <w:divBdr>
            <w:top w:val="none" w:sz="0" w:space="0" w:color="auto"/>
            <w:left w:val="none" w:sz="0" w:space="0" w:color="auto"/>
            <w:bottom w:val="none" w:sz="0" w:space="0" w:color="auto"/>
            <w:right w:val="none" w:sz="0" w:space="0" w:color="auto"/>
          </w:divBdr>
          <w:divsChild>
            <w:div w:id="2113890965">
              <w:marLeft w:val="0"/>
              <w:marRight w:val="0"/>
              <w:marTop w:val="0"/>
              <w:marBottom w:val="0"/>
              <w:divBdr>
                <w:top w:val="none" w:sz="0" w:space="0" w:color="auto"/>
                <w:left w:val="none" w:sz="0" w:space="0" w:color="auto"/>
                <w:bottom w:val="none" w:sz="0" w:space="0" w:color="auto"/>
                <w:right w:val="none" w:sz="0" w:space="0" w:color="auto"/>
              </w:divBdr>
              <w:divsChild>
                <w:div w:id="2061856615">
                  <w:marLeft w:val="0"/>
                  <w:marRight w:val="0"/>
                  <w:marTop w:val="0"/>
                  <w:marBottom w:val="0"/>
                  <w:divBdr>
                    <w:top w:val="none" w:sz="0" w:space="0" w:color="auto"/>
                    <w:left w:val="none" w:sz="0" w:space="0" w:color="auto"/>
                    <w:bottom w:val="none" w:sz="0" w:space="0" w:color="auto"/>
                    <w:right w:val="none" w:sz="0" w:space="0" w:color="auto"/>
                  </w:divBdr>
                  <w:divsChild>
                    <w:div w:id="836385085">
                      <w:marLeft w:val="0"/>
                      <w:marRight w:val="0"/>
                      <w:marTop w:val="0"/>
                      <w:marBottom w:val="0"/>
                      <w:divBdr>
                        <w:top w:val="none" w:sz="0" w:space="0" w:color="auto"/>
                        <w:left w:val="none" w:sz="0" w:space="0" w:color="auto"/>
                        <w:bottom w:val="none" w:sz="0" w:space="0" w:color="auto"/>
                        <w:right w:val="none" w:sz="0" w:space="0" w:color="auto"/>
                      </w:divBdr>
                      <w:divsChild>
                        <w:div w:id="1741251806">
                          <w:marLeft w:val="0"/>
                          <w:marRight w:val="0"/>
                          <w:marTop w:val="0"/>
                          <w:marBottom w:val="0"/>
                          <w:divBdr>
                            <w:top w:val="none" w:sz="0" w:space="0" w:color="auto"/>
                            <w:left w:val="none" w:sz="0" w:space="0" w:color="auto"/>
                            <w:bottom w:val="none" w:sz="0" w:space="0" w:color="auto"/>
                            <w:right w:val="none" w:sz="0" w:space="0" w:color="auto"/>
                          </w:divBdr>
                          <w:divsChild>
                            <w:div w:id="9844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042447">
          <w:marLeft w:val="0"/>
          <w:marRight w:val="0"/>
          <w:marTop w:val="0"/>
          <w:marBottom w:val="0"/>
          <w:divBdr>
            <w:top w:val="none" w:sz="0" w:space="0" w:color="auto"/>
            <w:left w:val="none" w:sz="0" w:space="0" w:color="auto"/>
            <w:bottom w:val="none" w:sz="0" w:space="0" w:color="auto"/>
            <w:right w:val="none" w:sz="0" w:space="0" w:color="auto"/>
          </w:divBdr>
          <w:divsChild>
            <w:div w:id="1873885683">
              <w:marLeft w:val="0"/>
              <w:marRight w:val="0"/>
              <w:marTop w:val="0"/>
              <w:marBottom w:val="0"/>
              <w:divBdr>
                <w:top w:val="none" w:sz="0" w:space="0" w:color="auto"/>
                <w:left w:val="none" w:sz="0" w:space="0" w:color="auto"/>
                <w:bottom w:val="none" w:sz="0" w:space="0" w:color="auto"/>
                <w:right w:val="none" w:sz="0" w:space="0" w:color="auto"/>
              </w:divBdr>
            </w:div>
          </w:divsChild>
        </w:div>
        <w:div w:id="315382247">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6804">
      <w:bodyDiv w:val="1"/>
      <w:marLeft w:val="0"/>
      <w:marRight w:val="0"/>
      <w:marTop w:val="0"/>
      <w:marBottom w:val="0"/>
      <w:divBdr>
        <w:top w:val="none" w:sz="0" w:space="0" w:color="auto"/>
        <w:left w:val="none" w:sz="0" w:space="0" w:color="auto"/>
        <w:bottom w:val="none" w:sz="0" w:space="0" w:color="auto"/>
        <w:right w:val="none" w:sz="0" w:space="0" w:color="auto"/>
      </w:divBdr>
      <w:divsChild>
        <w:div w:id="702170538">
          <w:marLeft w:val="0"/>
          <w:marRight w:val="0"/>
          <w:marTop w:val="0"/>
          <w:marBottom w:val="0"/>
          <w:divBdr>
            <w:top w:val="none" w:sz="0" w:space="0" w:color="auto"/>
            <w:left w:val="none" w:sz="0" w:space="0" w:color="auto"/>
            <w:bottom w:val="none" w:sz="0" w:space="0" w:color="auto"/>
            <w:right w:val="none" w:sz="0" w:space="0" w:color="auto"/>
          </w:divBdr>
        </w:div>
      </w:divsChild>
    </w:div>
    <w:div w:id="740711363">
      <w:bodyDiv w:val="1"/>
      <w:marLeft w:val="0"/>
      <w:marRight w:val="0"/>
      <w:marTop w:val="0"/>
      <w:marBottom w:val="0"/>
      <w:divBdr>
        <w:top w:val="none" w:sz="0" w:space="0" w:color="auto"/>
        <w:left w:val="none" w:sz="0" w:space="0" w:color="auto"/>
        <w:bottom w:val="none" w:sz="0" w:space="0" w:color="auto"/>
        <w:right w:val="none" w:sz="0" w:space="0" w:color="auto"/>
      </w:divBdr>
    </w:div>
    <w:div w:id="827326708">
      <w:bodyDiv w:val="1"/>
      <w:marLeft w:val="0"/>
      <w:marRight w:val="0"/>
      <w:marTop w:val="0"/>
      <w:marBottom w:val="0"/>
      <w:divBdr>
        <w:top w:val="none" w:sz="0" w:space="0" w:color="auto"/>
        <w:left w:val="none" w:sz="0" w:space="0" w:color="auto"/>
        <w:bottom w:val="none" w:sz="0" w:space="0" w:color="auto"/>
        <w:right w:val="none" w:sz="0" w:space="0" w:color="auto"/>
      </w:divBdr>
    </w:div>
    <w:div w:id="1460107802">
      <w:bodyDiv w:val="1"/>
      <w:marLeft w:val="0"/>
      <w:marRight w:val="0"/>
      <w:marTop w:val="0"/>
      <w:marBottom w:val="0"/>
      <w:divBdr>
        <w:top w:val="none" w:sz="0" w:space="0" w:color="auto"/>
        <w:left w:val="none" w:sz="0" w:space="0" w:color="auto"/>
        <w:bottom w:val="none" w:sz="0" w:space="0" w:color="auto"/>
        <w:right w:val="none" w:sz="0" w:space="0" w:color="auto"/>
      </w:divBdr>
    </w:div>
    <w:div w:id="1507593311">
      <w:bodyDiv w:val="1"/>
      <w:marLeft w:val="0"/>
      <w:marRight w:val="0"/>
      <w:marTop w:val="0"/>
      <w:marBottom w:val="0"/>
      <w:divBdr>
        <w:top w:val="none" w:sz="0" w:space="0" w:color="auto"/>
        <w:left w:val="none" w:sz="0" w:space="0" w:color="auto"/>
        <w:bottom w:val="none" w:sz="0" w:space="0" w:color="auto"/>
        <w:right w:val="none" w:sz="0" w:space="0" w:color="auto"/>
      </w:divBdr>
    </w:div>
    <w:div w:id="1529878081">
      <w:bodyDiv w:val="1"/>
      <w:marLeft w:val="0"/>
      <w:marRight w:val="0"/>
      <w:marTop w:val="0"/>
      <w:marBottom w:val="0"/>
      <w:divBdr>
        <w:top w:val="none" w:sz="0" w:space="0" w:color="auto"/>
        <w:left w:val="none" w:sz="0" w:space="0" w:color="auto"/>
        <w:bottom w:val="none" w:sz="0" w:space="0" w:color="auto"/>
        <w:right w:val="none" w:sz="0" w:space="0" w:color="auto"/>
      </w:divBdr>
    </w:div>
    <w:div w:id="1649550018">
      <w:bodyDiv w:val="1"/>
      <w:marLeft w:val="0"/>
      <w:marRight w:val="0"/>
      <w:marTop w:val="0"/>
      <w:marBottom w:val="0"/>
      <w:divBdr>
        <w:top w:val="none" w:sz="0" w:space="0" w:color="auto"/>
        <w:left w:val="none" w:sz="0" w:space="0" w:color="auto"/>
        <w:bottom w:val="none" w:sz="0" w:space="0" w:color="auto"/>
        <w:right w:val="none" w:sz="0" w:space="0" w:color="auto"/>
      </w:divBdr>
    </w:div>
    <w:div w:id="1819372501">
      <w:bodyDiv w:val="1"/>
      <w:marLeft w:val="0"/>
      <w:marRight w:val="0"/>
      <w:marTop w:val="0"/>
      <w:marBottom w:val="0"/>
      <w:divBdr>
        <w:top w:val="none" w:sz="0" w:space="0" w:color="auto"/>
        <w:left w:val="none" w:sz="0" w:space="0" w:color="auto"/>
        <w:bottom w:val="none" w:sz="0" w:space="0" w:color="auto"/>
        <w:right w:val="none" w:sz="0" w:space="0" w:color="auto"/>
      </w:divBdr>
    </w:div>
    <w:div w:id="186366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cruzroja.es/-/cruz-roja-reacciona-a-la-cri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uzroj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nor\Downloads\Plantilla%20nacional%20actualizada.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Montserrat Bold"/>
        <a:ea typeface="Montserrat Bold"/>
        <a:cs typeface="Montserrat Bold"/>
      </a:majorFont>
      <a:minorFont>
        <a:latin typeface="Montserrat Bold"/>
        <a:ea typeface="Montserrat Bold"/>
        <a:cs typeface="Montserrat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333333"/>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187E4A72B67C4CB796E0BBA0236136" ma:contentTypeVersion="14" ma:contentTypeDescription="Crear nuevo documento." ma:contentTypeScope="" ma:versionID="e423341adb34a58189c9453ddddb1a27">
  <xsd:schema xmlns:xsd="http://www.w3.org/2001/XMLSchema" xmlns:xs="http://www.w3.org/2001/XMLSchema" xmlns:p="http://schemas.microsoft.com/office/2006/metadata/properties" xmlns:ns2="eeffa686-2053-45d8-8f64-ed6edc675dba" xmlns:ns3="cf2db158-4943-425e-a227-d6775c92bf7e" targetNamespace="http://schemas.microsoft.com/office/2006/metadata/properties" ma:root="true" ma:fieldsID="7052b2fdc941ca4a12c8aad86916e3a2" ns2:_="" ns3:_="">
    <xsd:import namespace="eeffa686-2053-45d8-8f64-ed6edc675dba"/>
    <xsd:import namespace="cf2db158-4943-425e-a227-d6775c92bf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fa686-2053-45d8-8f64-ed6edc675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db158-4943-425e-a227-d6775c92bf7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e0a97fd-babd-486a-a283-118e89da6721}" ma:internalName="TaxCatchAll" ma:showField="CatchAllData" ma:web="cf2db158-4943-425e-a227-d6775c92bf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2db158-4943-425e-a227-d6775c92bf7e" xsi:nil="true"/>
    <lcf76f155ced4ddcb4097134ff3c332f xmlns="eeffa686-2053-45d8-8f64-ed6edc675d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0FA8-A22E-43D4-B85A-6A57F304F6A1}">
  <ds:schemaRefs>
    <ds:schemaRef ds:uri="http://schemas.microsoft.com/sharepoint/v3/contenttype/forms"/>
  </ds:schemaRefs>
</ds:datastoreItem>
</file>

<file path=customXml/itemProps2.xml><?xml version="1.0" encoding="utf-8"?>
<ds:datastoreItem xmlns:ds="http://schemas.openxmlformats.org/officeDocument/2006/customXml" ds:itemID="{932F15C2-B5F3-4FE6-A52B-7FE258EA6697}"/>
</file>

<file path=customXml/itemProps3.xml><?xml version="1.0" encoding="utf-8"?>
<ds:datastoreItem xmlns:ds="http://schemas.openxmlformats.org/officeDocument/2006/customXml" ds:itemID="{52CF98BE-E61C-46F7-9576-4AFA567136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22002B-8E4B-4A4B-A97C-1FF23AA3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nacional actualizada</Template>
  <TotalTime>20</TotalTime>
  <Pages>1</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MC -Carmen Belen Garcia Mena</dc:creator>
  <cp:lastModifiedBy>35000 GP  *Mª Magdalena Hernández Quintana</cp:lastModifiedBy>
  <cp:revision>9</cp:revision>
  <cp:lastPrinted>2023-02-20T13:38:00Z</cp:lastPrinted>
  <dcterms:created xsi:type="dcterms:W3CDTF">2023-02-17T14:50:00Z</dcterms:created>
  <dcterms:modified xsi:type="dcterms:W3CDTF">2023-02-22T08:30:00Z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0x01010026B7407ED5C2B94D9BAB708DC176AD87</vt:lpwstr>
  </property>
</Properties>
</file>